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363" w:rsidRDefault="00267363" w:rsidP="00267363">
      <w:pPr>
        <w:suppressAutoHyphens/>
        <w:ind w:left="2552"/>
        <w:jc w:val="center"/>
        <w:rPr>
          <w:b/>
          <w:sz w:val="32"/>
          <w:szCs w:val="32"/>
        </w:rPr>
      </w:pPr>
    </w:p>
    <w:p w:rsidR="009727C3" w:rsidRDefault="00725D72" w:rsidP="00267363">
      <w:pPr>
        <w:suppressAutoHyphens/>
        <w:jc w:val="center"/>
        <w:rPr>
          <w:b/>
        </w:rPr>
      </w:pPr>
      <w:r w:rsidRPr="00725D72">
        <w:rPr>
          <w:b/>
          <w:sz w:val="32"/>
          <w:szCs w:val="32"/>
        </w:rPr>
        <w:t>CV</w:t>
      </w:r>
      <w:r w:rsidRPr="00725D72">
        <w:rPr>
          <w:b/>
        </w:rPr>
        <w:t xml:space="preserve"> </w:t>
      </w:r>
      <w:r w:rsidR="00AC0A09" w:rsidRPr="00725D72">
        <w:rPr>
          <w:b/>
        </w:rPr>
        <w:t>Patrice GUI</w:t>
      </w:r>
      <w:r w:rsidR="009727C3" w:rsidRPr="00725D72">
        <w:rPr>
          <w:b/>
        </w:rPr>
        <w:t>LLOTREAU</w:t>
      </w:r>
    </w:p>
    <w:p w:rsidR="00B919B4" w:rsidRDefault="00B919B4" w:rsidP="00B919B4">
      <w:pPr>
        <w:rPr>
          <w:i/>
        </w:rPr>
      </w:pPr>
    </w:p>
    <w:p w:rsidR="00B919B4" w:rsidRDefault="00B919B4" w:rsidP="00B919B4">
      <w:pPr>
        <w:rPr>
          <w:i/>
        </w:rPr>
      </w:pPr>
      <w:r w:rsidRPr="00510788">
        <w:rPr>
          <w:i/>
        </w:rPr>
        <w:t>Adresse professionnelle:</w:t>
      </w:r>
    </w:p>
    <w:p w:rsidR="0002674E" w:rsidRDefault="0002674E" w:rsidP="00B919B4">
      <w:pPr>
        <w:rPr>
          <w:i/>
        </w:rPr>
      </w:pPr>
    </w:p>
    <w:p w:rsidR="0002674E" w:rsidRPr="0002674E" w:rsidRDefault="0002674E" w:rsidP="00B919B4">
      <w:r w:rsidRPr="0002674E">
        <w:t>IRD – UMR CNRS MARBEC</w:t>
      </w:r>
    </w:p>
    <w:p w:rsidR="0002674E" w:rsidRPr="0002674E" w:rsidRDefault="0002674E" w:rsidP="00B919B4">
      <w:pPr>
        <w:rPr>
          <w:rStyle w:val="acopre"/>
        </w:rPr>
      </w:pPr>
      <w:r w:rsidRPr="0002674E">
        <w:rPr>
          <w:rStyle w:val="Accentuation"/>
          <w:i w:val="0"/>
        </w:rPr>
        <w:t>Avenue Jean Monnet</w:t>
      </w:r>
      <w:r w:rsidRPr="0002674E">
        <w:rPr>
          <w:rStyle w:val="acopre"/>
        </w:rPr>
        <w:t xml:space="preserve"> CS 30171</w:t>
      </w:r>
    </w:p>
    <w:p w:rsidR="0002674E" w:rsidRDefault="0002674E" w:rsidP="00B919B4">
      <w:r>
        <w:t>34203 Sète cedex</w:t>
      </w:r>
    </w:p>
    <w:p w:rsidR="0002674E" w:rsidRDefault="0002674E" w:rsidP="00B919B4"/>
    <w:p w:rsidR="0002674E" w:rsidRDefault="0002674E" w:rsidP="00B919B4">
      <w:pPr>
        <w:rPr>
          <w:rStyle w:val="acopre"/>
        </w:rPr>
      </w:pPr>
      <w:r>
        <w:t>Tél. 04 99 57 32 54</w:t>
      </w:r>
    </w:p>
    <w:p w:rsidR="00B919B4" w:rsidRDefault="0002674E" w:rsidP="00B919B4">
      <w:r>
        <w:t>Mobile</w:t>
      </w:r>
      <w:r w:rsidR="000E1FEE">
        <w:t> :</w:t>
      </w:r>
      <w:r w:rsidR="00B919B4">
        <w:t xml:space="preserve"> 06 71 55 64 78</w:t>
      </w:r>
    </w:p>
    <w:p w:rsidR="00B919B4" w:rsidRPr="00E43066" w:rsidRDefault="00B919B4" w:rsidP="00B919B4">
      <w:pPr>
        <w:rPr>
          <w:lang w:val="pt-PT"/>
        </w:rPr>
      </w:pPr>
      <w:r w:rsidRPr="00E43066">
        <w:rPr>
          <w:lang w:val="pt-PT"/>
        </w:rPr>
        <w:t xml:space="preserve">e-mail : </w:t>
      </w:r>
      <w:hyperlink r:id="rId8" w:history="1">
        <w:r w:rsidR="0002674E" w:rsidRPr="00F35417">
          <w:rPr>
            <w:rStyle w:val="Lienhypertexte"/>
            <w:lang w:val="pt-PT"/>
          </w:rPr>
          <w:t>patrice.guillotreau@ird.fr</w:t>
        </w:r>
      </w:hyperlink>
    </w:p>
    <w:p w:rsidR="00B91C95" w:rsidRDefault="00B91C95" w:rsidP="009727C3">
      <w:pPr>
        <w:suppressAutoHyphens/>
      </w:pPr>
    </w:p>
    <w:p w:rsidR="007B134A" w:rsidRDefault="0030105B" w:rsidP="009727C3">
      <w:pPr>
        <w:suppressAutoHyphens/>
      </w:pPr>
      <w:r w:rsidRPr="0030105B">
        <w:rPr>
          <w:i/>
        </w:rPr>
        <w:t>Thèmes de recherche</w:t>
      </w:r>
      <w:r>
        <w:t xml:space="preserve"> : </w:t>
      </w:r>
      <w:r w:rsidR="007B134A">
        <w:t>Economie de la mer</w:t>
      </w:r>
      <w:r w:rsidR="0002674E">
        <w:t xml:space="preserve"> et du littoral</w:t>
      </w:r>
      <w:r w:rsidR="007B134A">
        <w:t xml:space="preserve">, </w:t>
      </w:r>
      <w:r w:rsidR="0002674E">
        <w:t>vulnérabilité des socio-écosystèmes marins et résilience aux changements globaux</w:t>
      </w:r>
      <w:r w:rsidR="007B134A">
        <w:t xml:space="preserve">, </w:t>
      </w:r>
      <w:r w:rsidR="0002674E">
        <w:t>organisation</w:t>
      </w:r>
      <w:r w:rsidR="003E2B59">
        <w:t xml:space="preserve"> </w:t>
      </w:r>
      <w:r w:rsidR="00345111">
        <w:t xml:space="preserve">des </w:t>
      </w:r>
      <w:r w:rsidR="007B134A">
        <w:t>marchés</w:t>
      </w:r>
      <w:r w:rsidR="008F2ADC">
        <w:t xml:space="preserve"> et</w:t>
      </w:r>
      <w:r w:rsidR="007B134A">
        <w:t xml:space="preserve"> </w:t>
      </w:r>
      <w:r w:rsidR="008F2ADC">
        <w:t>création de valeur</w:t>
      </w:r>
      <w:r w:rsidR="003E2B59">
        <w:t>.</w:t>
      </w:r>
    </w:p>
    <w:p w:rsidR="007B134A" w:rsidRDefault="007B134A" w:rsidP="009727C3">
      <w:pPr>
        <w:suppressAutoHyphens/>
      </w:pPr>
    </w:p>
    <w:p w:rsidR="00B77914" w:rsidRDefault="00822F95" w:rsidP="009727C3">
      <w:pPr>
        <w:suppressAutoHyphens/>
      </w:pPr>
      <w:r w:rsidRPr="0030105B">
        <w:rPr>
          <w:i/>
        </w:rPr>
        <w:t>Dates-clés</w:t>
      </w:r>
      <w:r>
        <w:t> :</w:t>
      </w:r>
    </w:p>
    <w:p w:rsidR="008E6E6F" w:rsidRDefault="00325541" w:rsidP="00432AD5">
      <w:pPr>
        <w:spacing w:before="60"/>
        <w:jc w:val="both"/>
      </w:pPr>
      <w:r>
        <w:rPr>
          <w:b/>
        </w:rPr>
        <w:t>Depuis 1</w:t>
      </w:r>
      <w:r w:rsidRPr="00325541">
        <w:rPr>
          <w:b/>
          <w:vertAlign w:val="superscript"/>
        </w:rPr>
        <w:t>er</w:t>
      </w:r>
      <w:r>
        <w:rPr>
          <w:b/>
        </w:rPr>
        <w:t xml:space="preserve"> o</w:t>
      </w:r>
      <w:r w:rsidR="00942A89">
        <w:rPr>
          <w:b/>
        </w:rPr>
        <w:t>ctobre 2020</w:t>
      </w:r>
      <w:r>
        <w:rPr>
          <w:b/>
        </w:rPr>
        <w:t>…</w:t>
      </w:r>
      <w:r w:rsidR="009273B2">
        <w:rPr>
          <w:b/>
        </w:rPr>
        <w:t xml:space="preserve"> : </w:t>
      </w:r>
      <w:r w:rsidR="009273B2" w:rsidRPr="00325541">
        <w:t>D</w:t>
      </w:r>
      <w:r w:rsidR="00660D78" w:rsidRPr="00325541">
        <w:t>R1</w:t>
      </w:r>
      <w:r w:rsidR="009273B2" w:rsidRPr="00325541">
        <w:t xml:space="preserve"> à l’IRD, UMR MARBEC, Sète (34).</w:t>
      </w:r>
    </w:p>
    <w:p w:rsidR="008E6E6F" w:rsidRDefault="008E6E6F" w:rsidP="008E6E6F">
      <w:pPr>
        <w:spacing w:before="60"/>
        <w:jc w:val="both"/>
        <w:rPr>
          <w:b/>
        </w:rPr>
      </w:pPr>
      <w:r>
        <w:rPr>
          <w:b/>
        </w:rPr>
        <w:t xml:space="preserve">2025… : </w:t>
      </w:r>
      <w:r w:rsidRPr="008E6E6F">
        <w:t>Membre nommé de la CSS3</w:t>
      </w:r>
      <w:r>
        <w:t xml:space="preserve"> (Sciences des systèmes écologiques) à l’IRD.</w:t>
      </w:r>
    </w:p>
    <w:p w:rsidR="009273B2" w:rsidRDefault="008E6E6F" w:rsidP="00432AD5">
      <w:pPr>
        <w:spacing w:before="60"/>
        <w:jc w:val="both"/>
        <w:rPr>
          <w:b/>
        </w:rPr>
      </w:pPr>
      <w:r w:rsidRPr="008E6E6F">
        <w:rPr>
          <w:b/>
        </w:rPr>
        <w:t>2024</w:t>
      </w:r>
      <w:r>
        <w:rPr>
          <w:b/>
        </w:rPr>
        <w:t>…</w:t>
      </w:r>
      <w:r>
        <w:t xml:space="preserve"> : </w:t>
      </w:r>
      <w:r w:rsidR="00325541" w:rsidRPr="00325541">
        <w:t>Co-responsable de l’Ambition 5 (Promouvoir une pêche et une aquaculture durables)</w:t>
      </w:r>
    </w:p>
    <w:p w:rsidR="009B3F5F" w:rsidRDefault="009B3F5F" w:rsidP="009B3F5F">
      <w:pPr>
        <w:spacing w:before="60"/>
        <w:jc w:val="both"/>
        <w:rPr>
          <w:b/>
        </w:rPr>
      </w:pPr>
      <w:r w:rsidRPr="00871123">
        <w:rPr>
          <w:b/>
        </w:rPr>
        <w:t>202</w:t>
      </w:r>
      <w:r>
        <w:rPr>
          <w:b/>
        </w:rPr>
        <w:t>3</w:t>
      </w:r>
      <w:r w:rsidR="008E6E6F">
        <w:rPr>
          <w:b/>
        </w:rPr>
        <w:t>...</w:t>
      </w:r>
      <w:r>
        <w:t> : Membre du Bureau du GDR OMER (CNRS)</w:t>
      </w:r>
    </w:p>
    <w:p w:rsidR="009B3F5F" w:rsidRDefault="009B3F5F" w:rsidP="009B3F5F">
      <w:pPr>
        <w:spacing w:before="60"/>
        <w:jc w:val="both"/>
      </w:pPr>
      <w:r w:rsidRPr="00871123">
        <w:rPr>
          <w:b/>
        </w:rPr>
        <w:t>2021</w:t>
      </w:r>
      <w:r>
        <w:t xml:space="preserve"> : </w:t>
      </w:r>
      <w:r w:rsidR="00C13F21">
        <w:t>Président</w:t>
      </w:r>
      <w:r>
        <w:t xml:space="preserve"> du jury du prix de thèse Économie Bleue du Comité France Maritime</w:t>
      </w:r>
    </w:p>
    <w:p w:rsidR="00432AD5" w:rsidRDefault="0002674E" w:rsidP="00432AD5">
      <w:pPr>
        <w:spacing w:before="60"/>
        <w:jc w:val="both"/>
      </w:pPr>
      <w:r w:rsidRPr="00730566">
        <w:rPr>
          <w:b/>
        </w:rPr>
        <w:t>1994</w:t>
      </w:r>
      <w:r>
        <w:rPr>
          <w:b/>
        </w:rPr>
        <w:t xml:space="preserve">-2020 </w:t>
      </w:r>
      <w:r>
        <w:t>:</w:t>
      </w:r>
      <w:r w:rsidR="00432AD5">
        <w:rPr>
          <w:b/>
        </w:rPr>
        <w:t xml:space="preserve"> </w:t>
      </w:r>
      <w:r>
        <w:t xml:space="preserve">Enseignant-chercheur (MCF puis PR </w:t>
      </w:r>
      <w:r w:rsidR="00F802D6">
        <w:t>en</w:t>
      </w:r>
      <w:r>
        <w:t xml:space="preserve"> 2012)</w:t>
      </w:r>
      <w:r w:rsidR="00432AD5">
        <w:t xml:space="preserve"> à </w:t>
      </w:r>
      <w:r w:rsidR="009B3F5F">
        <w:t xml:space="preserve">Nantes </w:t>
      </w:r>
      <w:r w:rsidR="00432AD5">
        <w:t>Université.</w:t>
      </w:r>
    </w:p>
    <w:p w:rsidR="000E1FEE" w:rsidRDefault="000E1FEE" w:rsidP="000E1FEE">
      <w:pPr>
        <w:spacing w:before="60"/>
        <w:jc w:val="both"/>
      </w:pPr>
      <w:r>
        <w:rPr>
          <w:b/>
        </w:rPr>
        <w:t xml:space="preserve">2012- 2020 : </w:t>
      </w:r>
      <w:r>
        <w:t xml:space="preserve">Directeur du Master EEET, </w:t>
      </w:r>
      <w:r w:rsidR="009B3F5F">
        <w:t>Nantes Université</w:t>
      </w:r>
      <w:r>
        <w:t>.</w:t>
      </w:r>
    </w:p>
    <w:p w:rsidR="00D07009" w:rsidRDefault="00D07009" w:rsidP="00B91C95">
      <w:pPr>
        <w:spacing w:before="60"/>
        <w:jc w:val="both"/>
      </w:pPr>
      <w:r w:rsidRPr="00306319">
        <w:rPr>
          <w:b/>
        </w:rPr>
        <w:t>2017</w:t>
      </w:r>
      <w:r w:rsidR="00432AD5">
        <w:rPr>
          <w:b/>
        </w:rPr>
        <w:t>-2020</w:t>
      </w:r>
      <w:r>
        <w:t xml:space="preserve"> : Conseiller recherche SHS auprès du </w:t>
      </w:r>
      <w:r w:rsidR="000E1FEE">
        <w:t>VP recherche</w:t>
      </w:r>
      <w:r>
        <w:t xml:space="preserve"> de l’Université de Nantes.</w:t>
      </w:r>
    </w:p>
    <w:p w:rsidR="00B91C95" w:rsidRDefault="00B91C95" w:rsidP="00B91C95">
      <w:pPr>
        <w:spacing w:before="60"/>
        <w:jc w:val="both"/>
      </w:pPr>
      <w:r w:rsidRPr="00986A43">
        <w:rPr>
          <w:b/>
        </w:rPr>
        <w:t>2011</w:t>
      </w:r>
      <w:r w:rsidR="00203824">
        <w:rPr>
          <w:b/>
        </w:rPr>
        <w:t>-2017</w:t>
      </w:r>
      <w:r>
        <w:t> :</w:t>
      </w:r>
      <w:r w:rsidR="009B3F5F">
        <w:t xml:space="preserve"> M</w:t>
      </w:r>
      <w:r>
        <w:t xml:space="preserve">embre du bureau du </w:t>
      </w:r>
      <w:r w:rsidR="009B3F5F">
        <w:t>CCRRDT</w:t>
      </w:r>
      <w:r>
        <w:t xml:space="preserve"> des </w:t>
      </w:r>
      <w:r w:rsidR="004C052C">
        <w:t>P</w:t>
      </w:r>
      <w:r>
        <w:t>ays de la Loire.</w:t>
      </w:r>
    </w:p>
    <w:p w:rsidR="00B91C95" w:rsidRPr="00184884" w:rsidRDefault="00B91C95" w:rsidP="00184884">
      <w:pPr>
        <w:spacing w:before="60"/>
        <w:jc w:val="both"/>
      </w:pPr>
      <w:r w:rsidRPr="00730566">
        <w:rPr>
          <w:b/>
        </w:rPr>
        <w:t>20</w:t>
      </w:r>
      <w:r>
        <w:rPr>
          <w:b/>
        </w:rPr>
        <w:t>04</w:t>
      </w:r>
      <w:r w:rsidR="00822F95">
        <w:rPr>
          <w:b/>
        </w:rPr>
        <w:t>-</w:t>
      </w:r>
      <w:r w:rsidR="00BE3EF5">
        <w:rPr>
          <w:b/>
        </w:rPr>
        <w:t>16</w:t>
      </w:r>
      <w:r>
        <w:t xml:space="preserve"> : </w:t>
      </w:r>
      <w:r w:rsidRPr="00464DFA">
        <w:t>Directeur</w:t>
      </w:r>
      <w:r>
        <w:t xml:space="preserve"> adjoint</w:t>
      </w:r>
      <w:r w:rsidRPr="00464DFA">
        <w:t xml:space="preserve"> </w:t>
      </w:r>
      <w:r>
        <w:t xml:space="preserve"> de la Fédération de Recherche CNRS n° 3473 IUML.</w:t>
      </w:r>
    </w:p>
    <w:p w:rsidR="00822F95" w:rsidRDefault="00822F95" w:rsidP="00822F95">
      <w:pPr>
        <w:spacing w:before="60"/>
        <w:jc w:val="both"/>
      </w:pPr>
      <w:r>
        <w:rPr>
          <w:b/>
        </w:rPr>
        <w:t xml:space="preserve">2012-16 : </w:t>
      </w:r>
      <w:r w:rsidRPr="00B91C95">
        <w:t>Dir</w:t>
      </w:r>
      <w:r>
        <w:t>.</w:t>
      </w:r>
      <w:r w:rsidRPr="00B91C95">
        <w:t>-adjoint du LEMNA (EA 4272)</w:t>
      </w:r>
    </w:p>
    <w:p w:rsidR="005B612D" w:rsidRPr="00464DFA" w:rsidRDefault="00730566" w:rsidP="00184884">
      <w:pPr>
        <w:suppressAutoHyphens/>
        <w:spacing w:before="60"/>
        <w:jc w:val="both"/>
      </w:pPr>
      <w:r w:rsidRPr="00730566">
        <w:rPr>
          <w:b/>
        </w:rPr>
        <w:t>2007-09</w:t>
      </w:r>
      <w:r>
        <w:t> : C</w:t>
      </w:r>
      <w:r w:rsidR="009B3F5F">
        <w:t>R à l’</w:t>
      </w:r>
      <w:r>
        <w:t xml:space="preserve">IRD, </w:t>
      </w:r>
      <w:r w:rsidR="00495996">
        <w:t xml:space="preserve">UMR </w:t>
      </w:r>
      <w:r w:rsidR="00D74C36">
        <w:t xml:space="preserve">212 </w:t>
      </w:r>
      <w:r w:rsidR="009B3F5F">
        <w:t>EME</w:t>
      </w:r>
      <w:r w:rsidR="00D74C36">
        <w:t xml:space="preserve">, </w:t>
      </w:r>
      <w:r w:rsidR="009B3F5F">
        <w:t>accueil</w:t>
      </w:r>
      <w:r w:rsidR="006819EF">
        <w:t xml:space="preserve"> </w:t>
      </w:r>
      <w:r w:rsidR="00495996">
        <w:t>au CRH de</w:t>
      </w:r>
      <w:r>
        <w:t xml:space="preserve"> S</w:t>
      </w:r>
      <w:r w:rsidR="006819EF">
        <w:t>ète (</w:t>
      </w:r>
      <w:r w:rsidR="00986A43">
        <w:t>34</w:t>
      </w:r>
      <w:r w:rsidR="006819EF">
        <w:t>)</w:t>
      </w:r>
      <w:r>
        <w:t>.</w:t>
      </w:r>
    </w:p>
    <w:p w:rsidR="009E0C9B" w:rsidRDefault="009E0C9B" w:rsidP="004301DD">
      <w:pPr>
        <w:spacing w:before="60"/>
        <w:jc w:val="both"/>
      </w:pPr>
      <w:r w:rsidRPr="009E0C9B">
        <w:rPr>
          <w:b/>
        </w:rPr>
        <w:t>2009</w:t>
      </w:r>
      <w:r>
        <w:t xml:space="preserve"> : </w:t>
      </w:r>
      <w:r w:rsidR="000A2598">
        <w:t>V</w:t>
      </w:r>
      <w:r w:rsidR="009B3F5F">
        <w:t>P</w:t>
      </w:r>
      <w:r>
        <w:t xml:space="preserve"> du groupe 2 </w:t>
      </w:r>
      <w:r w:rsidR="009B3F5F">
        <w:t>d</w:t>
      </w:r>
      <w:r>
        <w:t>u Grenelle de la Mer organisé par le MEEDD</w:t>
      </w:r>
      <w:r w:rsidR="00495996">
        <w:t>M</w:t>
      </w:r>
      <w:r w:rsidR="000A2598">
        <w:t xml:space="preserve"> (avril-juin 2009)</w:t>
      </w:r>
      <w:r>
        <w:t>.</w:t>
      </w:r>
    </w:p>
    <w:p w:rsidR="008313C9" w:rsidRDefault="008313C9" w:rsidP="009B5B92">
      <w:pPr>
        <w:tabs>
          <w:tab w:val="left" w:pos="3390"/>
        </w:tabs>
      </w:pPr>
    </w:p>
    <w:p w:rsidR="00025EC5" w:rsidRDefault="009B5B92" w:rsidP="009B5B92">
      <w:pPr>
        <w:tabs>
          <w:tab w:val="left" w:pos="3390"/>
        </w:tabs>
      </w:pPr>
      <w:r>
        <w:tab/>
      </w:r>
    </w:p>
    <w:p w:rsidR="00B919B4" w:rsidRDefault="00B919B4" w:rsidP="00D649FA">
      <w:r w:rsidRPr="00B919B4">
        <w:rPr>
          <w:i/>
        </w:rPr>
        <w:t>Prix et distinctions</w:t>
      </w:r>
      <w:r>
        <w:t> :</w:t>
      </w:r>
    </w:p>
    <w:p w:rsidR="00B919B4" w:rsidRDefault="00B919B4" w:rsidP="00D649FA"/>
    <w:p w:rsidR="00D649FA" w:rsidRDefault="00725E7A" w:rsidP="00D649FA">
      <w:r>
        <w:t>Offic</w:t>
      </w:r>
      <w:r w:rsidR="00D649FA">
        <w:t xml:space="preserve">ier dans l’ordre des </w:t>
      </w:r>
      <w:r w:rsidR="00333BDA">
        <w:t>Palmes Académiques, février 2015</w:t>
      </w:r>
    </w:p>
    <w:p w:rsidR="00B919B4" w:rsidRDefault="00C931FB" w:rsidP="00A206DC">
      <w:pPr>
        <w:jc w:val="both"/>
      </w:pPr>
      <w:r>
        <w:t xml:space="preserve">Double </w:t>
      </w:r>
      <w:r w:rsidR="00D649FA">
        <w:t>Prix Place de Fontenoy décerné par l’Association des Administrateurs des Affaires Maritimes (AAAM)</w:t>
      </w:r>
      <w:r w:rsidR="00A206DC">
        <w:t xml:space="preserve"> pour l’ouvrage </w:t>
      </w:r>
      <w:r w:rsidR="00A206DC" w:rsidRPr="00A206DC">
        <w:rPr>
          <w:i/>
        </w:rPr>
        <w:t>Mare Economicum</w:t>
      </w:r>
      <w:r w:rsidR="00A206DC">
        <w:t xml:space="preserve">, </w:t>
      </w:r>
      <w:r>
        <w:t xml:space="preserve">P.U.R., </w:t>
      </w:r>
      <w:r w:rsidR="00A206DC">
        <w:t>avril 2009</w:t>
      </w:r>
      <w:r>
        <w:t xml:space="preserve"> et pour Enjeux Maritimes-Le Marin (édition 2012)</w:t>
      </w:r>
    </w:p>
    <w:p w:rsidR="00D649FA" w:rsidRDefault="00B919B4" w:rsidP="00A206DC">
      <w:pPr>
        <w:jc w:val="both"/>
      </w:pPr>
      <w:r>
        <w:t>P</w:t>
      </w:r>
      <w:r w:rsidR="00C931FB">
        <w:t xml:space="preserve">rix de la Presse Professionnelle pour </w:t>
      </w:r>
      <w:r w:rsidR="00725E7A">
        <w:t>l’Atlas des E</w:t>
      </w:r>
      <w:r w:rsidR="00C931FB">
        <w:t xml:space="preserve">njeux Maritimes </w:t>
      </w:r>
      <w:r w:rsidR="00725E7A">
        <w:t xml:space="preserve">- </w:t>
      </w:r>
      <w:r w:rsidR="00C931FB">
        <w:t>Le Marin (édition 2011).</w:t>
      </w:r>
    </w:p>
    <w:p w:rsidR="00C10C20" w:rsidRDefault="00C10C20" w:rsidP="00A206DC">
      <w:pPr>
        <w:jc w:val="both"/>
      </w:pPr>
      <w:r>
        <w:t>Lauréat PEDR 2014-2018</w:t>
      </w:r>
      <w:r w:rsidR="002D1DAC">
        <w:t xml:space="preserve"> et 2020-2024</w:t>
      </w:r>
      <w:r>
        <w:t>.</w:t>
      </w:r>
    </w:p>
    <w:p w:rsidR="00464DFA" w:rsidRDefault="00160250" w:rsidP="00160250">
      <w:pPr>
        <w:tabs>
          <w:tab w:val="left" w:pos="1395"/>
        </w:tabs>
      </w:pPr>
      <w:r>
        <w:tab/>
      </w:r>
    </w:p>
    <w:p w:rsidR="00464DFA" w:rsidRDefault="00464DFA">
      <w:pPr>
        <w:rPr>
          <w:lang w:val="pt-PT"/>
        </w:rPr>
      </w:pPr>
    </w:p>
    <w:p w:rsidR="00CC21AF" w:rsidRPr="00E43066" w:rsidRDefault="00CC21AF">
      <w:pPr>
        <w:rPr>
          <w:lang w:val="pt-PT"/>
        </w:rPr>
      </w:pPr>
    </w:p>
    <w:p w:rsidR="00E63EC9" w:rsidRDefault="00725D72" w:rsidP="00E63EC9">
      <w:pPr>
        <w:pStyle w:val="Corpsdetexte"/>
        <w:rPr>
          <w:b/>
        </w:rPr>
      </w:pPr>
      <w:r>
        <w:rPr>
          <w:b/>
        </w:rPr>
        <w:t>FORMATION</w:t>
      </w:r>
    </w:p>
    <w:p w:rsidR="00E63EC9" w:rsidRDefault="00E63EC9"/>
    <w:p w:rsidR="00E63EC9" w:rsidRDefault="00E63EC9" w:rsidP="00E63EC9">
      <w:pPr>
        <w:numPr>
          <w:ilvl w:val="0"/>
          <w:numId w:val="2"/>
        </w:numPr>
        <w:jc w:val="both"/>
      </w:pPr>
      <w:r w:rsidRPr="00E63EC9">
        <w:rPr>
          <w:b/>
        </w:rPr>
        <w:t>2003</w:t>
      </w:r>
      <w:r>
        <w:t> : Habilitation à diriger des recherches</w:t>
      </w:r>
      <w:r w:rsidR="00FA306E">
        <w:t>(HDR)</w:t>
      </w:r>
      <w:r>
        <w:t xml:space="preserve">, 10 novembre 2003 (Université de Nantes). Jury : </w:t>
      </w:r>
      <w:r w:rsidR="00287A3F">
        <w:t xml:space="preserve">Michel Callon (Président, ENMP, Paris), </w:t>
      </w:r>
      <w:r>
        <w:t xml:space="preserve">Jean Boncoeur (UBO, Brest), </w:t>
      </w:r>
      <w:r>
        <w:lastRenderedPageBreak/>
        <w:t>Jean-Pierre Boude (Agrocampus Rennes), Denis Bouget (univ. Nantes)</w:t>
      </w:r>
      <w:r w:rsidR="00986A43">
        <w:t>,</w:t>
      </w:r>
      <w:r w:rsidR="00986A43" w:rsidRPr="00986A43">
        <w:t xml:space="preserve"> </w:t>
      </w:r>
      <w:r w:rsidR="00986A43">
        <w:t>Alan Kirman (univ. Aix-Marseille III).</w:t>
      </w:r>
    </w:p>
    <w:p w:rsidR="00E63EC9" w:rsidRDefault="00E63EC9" w:rsidP="00E63EC9">
      <w:pPr>
        <w:jc w:val="both"/>
      </w:pPr>
    </w:p>
    <w:p w:rsidR="00E63EC9" w:rsidRDefault="00E63EC9" w:rsidP="00E63EC9">
      <w:pPr>
        <w:numPr>
          <w:ilvl w:val="0"/>
          <w:numId w:val="2"/>
        </w:numPr>
        <w:jc w:val="both"/>
      </w:pPr>
      <w:r w:rsidRPr="00725D72">
        <w:rPr>
          <w:b/>
        </w:rPr>
        <w:t>1993-94</w:t>
      </w:r>
      <w:r>
        <w:t> : Post-doctorat à l’Université de Portsmouth (Royaume-Uni), CEMARE (</w:t>
      </w:r>
      <w:r w:rsidR="00986A43" w:rsidRPr="00837DCE">
        <w:rPr>
          <w:i/>
        </w:rPr>
        <w:t>Centre for the Economics and Management of Aquatic Resources</w:t>
      </w:r>
      <w:r>
        <w:t xml:space="preserve">), </w:t>
      </w:r>
      <w:r w:rsidR="00986A43">
        <w:t>Programme</w:t>
      </w:r>
      <w:r>
        <w:t xml:space="preserve"> européen </w:t>
      </w:r>
      <w:r w:rsidR="00837DCE" w:rsidRPr="00837DCE">
        <w:rPr>
          <w:i/>
        </w:rPr>
        <w:t xml:space="preserve">Human </w:t>
      </w:r>
      <w:r w:rsidRPr="00837DCE">
        <w:rPr>
          <w:i/>
        </w:rPr>
        <w:t>Capital &amp; Mobilit</w:t>
      </w:r>
      <w:r w:rsidR="00837DCE" w:rsidRPr="00837DCE">
        <w:rPr>
          <w:i/>
        </w:rPr>
        <w:t>y</w:t>
      </w:r>
      <w:r>
        <w:t xml:space="preserve"> (</w:t>
      </w:r>
      <w:r w:rsidR="00D368F5">
        <w:t>bours</w:t>
      </w:r>
      <w:r w:rsidR="00986A43">
        <w:t xml:space="preserve">e </w:t>
      </w:r>
      <w:r>
        <w:t>Marie Curie)</w:t>
      </w:r>
      <w:r w:rsidR="00D368F5">
        <w:t>.</w:t>
      </w:r>
    </w:p>
    <w:p w:rsidR="00E63EC9" w:rsidRDefault="00E63EC9" w:rsidP="00E63EC9">
      <w:pPr>
        <w:jc w:val="both"/>
      </w:pPr>
    </w:p>
    <w:p w:rsidR="00E63EC9" w:rsidRDefault="00E63EC9" w:rsidP="00E63EC9">
      <w:pPr>
        <w:numPr>
          <w:ilvl w:val="0"/>
          <w:numId w:val="2"/>
        </w:numPr>
        <w:jc w:val="both"/>
      </w:pPr>
      <w:r w:rsidRPr="00E63EC9">
        <w:rPr>
          <w:b/>
        </w:rPr>
        <w:t>1992</w:t>
      </w:r>
      <w:r>
        <w:t> : Thèse de Doctorat ès sciences économiques</w:t>
      </w:r>
      <w:r w:rsidR="005B612D">
        <w:t xml:space="preserve"> ; </w:t>
      </w:r>
      <w:r w:rsidRPr="005B612D">
        <w:rPr>
          <w:i/>
        </w:rPr>
        <w:t>Le méso-système halio-alimentaire européen, analyse et mode de fonctionnement</w:t>
      </w:r>
      <w:r>
        <w:t>, sous la dir</w:t>
      </w:r>
      <w:r w:rsidR="00837DCE">
        <w:t>ection</w:t>
      </w:r>
      <w:r>
        <w:t xml:space="preserve"> du prof. Yves Morvan, Université de Rennes 1 (</w:t>
      </w:r>
      <w:r w:rsidR="00FF7249">
        <w:t>F</w:t>
      </w:r>
      <w:r>
        <w:t>aculté de</w:t>
      </w:r>
      <w:r w:rsidR="005B612D">
        <w:t>s</w:t>
      </w:r>
      <w:r>
        <w:t xml:space="preserve"> sciences économiques), </w:t>
      </w:r>
      <w:r w:rsidR="004377E1">
        <w:t>Allocation</w:t>
      </w:r>
      <w:r>
        <w:t xml:space="preserve"> de </w:t>
      </w:r>
      <w:r w:rsidR="004377E1">
        <w:t>recherche</w:t>
      </w:r>
      <w:r>
        <w:t xml:space="preserve"> du Département d'Economie Maritime d</w:t>
      </w:r>
      <w:r w:rsidR="005B612D">
        <w:t xml:space="preserve">e l'IFREMER, accueil Agrocampus </w:t>
      </w:r>
      <w:r>
        <w:t>Rennes (ex-ENSAR), Mention T</w:t>
      </w:r>
      <w:r w:rsidR="00495996">
        <w:t xml:space="preserve">rès </w:t>
      </w:r>
      <w:r>
        <w:t>H</w:t>
      </w:r>
      <w:r w:rsidR="00495996">
        <w:t>onorable</w:t>
      </w:r>
      <w:r>
        <w:t xml:space="preserve"> avec félicitations, 17 décembre 1992.</w:t>
      </w:r>
    </w:p>
    <w:p w:rsidR="00E63EC9" w:rsidRDefault="00E63EC9" w:rsidP="00E63EC9">
      <w:pPr>
        <w:jc w:val="both"/>
      </w:pPr>
    </w:p>
    <w:p w:rsidR="00E63EC9" w:rsidRDefault="00E63EC9" w:rsidP="00E63EC9">
      <w:pPr>
        <w:numPr>
          <w:ilvl w:val="0"/>
          <w:numId w:val="2"/>
        </w:numPr>
        <w:jc w:val="both"/>
      </w:pPr>
      <w:r w:rsidRPr="00E63EC9">
        <w:rPr>
          <w:b/>
        </w:rPr>
        <w:t>1989</w:t>
      </w:r>
      <w:r>
        <w:t> : D.E.A. Economie industrielle et échanges mondiaux, Université de Rennes 1, mention Bien.</w:t>
      </w:r>
    </w:p>
    <w:p w:rsidR="00725D72" w:rsidRDefault="00725D72">
      <w:pPr>
        <w:pStyle w:val="Corpsdetexte"/>
        <w:rPr>
          <w:b/>
        </w:rPr>
      </w:pPr>
    </w:p>
    <w:p w:rsidR="00CC21AF" w:rsidRDefault="00CC21AF">
      <w:pPr>
        <w:pStyle w:val="Corpsdetexte"/>
        <w:rPr>
          <w:b/>
        </w:rPr>
      </w:pPr>
    </w:p>
    <w:p w:rsidR="00AC0A09" w:rsidRDefault="00725D72" w:rsidP="00FA348D">
      <w:pPr>
        <w:pStyle w:val="Corpsdetexte"/>
        <w:tabs>
          <w:tab w:val="left" w:pos="2790"/>
        </w:tabs>
        <w:rPr>
          <w:b/>
        </w:rPr>
      </w:pPr>
      <w:r>
        <w:rPr>
          <w:b/>
        </w:rPr>
        <w:t>RECHERCHE</w:t>
      </w:r>
      <w:r w:rsidR="00FA348D">
        <w:rPr>
          <w:b/>
        </w:rPr>
        <w:tab/>
      </w:r>
    </w:p>
    <w:p w:rsidR="007E380F" w:rsidRDefault="007E380F" w:rsidP="007E380F">
      <w:pPr>
        <w:spacing w:before="120"/>
        <w:jc w:val="both"/>
      </w:pPr>
    </w:p>
    <w:p w:rsidR="007E380F" w:rsidRDefault="007E380F" w:rsidP="007E380F">
      <w:pPr>
        <w:spacing w:before="120"/>
        <w:jc w:val="both"/>
      </w:pPr>
      <w:r>
        <w:t xml:space="preserve">Participation à </w:t>
      </w:r>
      <w:r w:rsidR="00C13F21">
        <w:t>plusieurs</w:t>
      </w:r>
      <w:r>
        <w:t xml:space="preserve"> projets pluridisciplinaires :</w:t>
      </w:r>
    </w:p>
    <w:p w:rsidR="00890BF6" w:rsidRDefault="00890BF6" w:rsidP="003E6922">
      <w:pPr>
        <w:numPr>
          <w:ilvl w:val="0"/>
          <w:numId w:val="2"/>
        </w:numPr>
        <w:spacing w:before="120"/>
        <w:jc w:val="both"/>
        <w:rPr>
          <w:lang w:val="en-US"/>
        </w:rPr>
      </w:pPr>
      <w:r w:rsidRPr="00AC28CA">
        <w:rPr>
          <w:b/>
          <w:lang w:val="en-US"/>
        </w:rPr>
        <w:t>2024-</w:t>
      </w:r>
      <w:proofErr w:type="gramStart"/>
      <w:r w:rsidRPr="00AC28CA">
        <w:rPr>
          <w:b/>
          <w:lang w:val="en-US"/>
        </w:rPr>
        <w:t>2032</w:t>
      </w:r>
      <w:r w:rsidRPr="00AC28CA">
        <w:rPr>
          <w:lang w:val="en-US"/>
        </w:rPr>
        <w:t> :</w:t>
      </w:r>
      <w:proofErr w:type="gramEnd"/>
      <w:r w:rsidRPr="00AC28CA">
        <w:rPr>
          <w:lang w:val="en-US"/>
        </w:rPr>
        <w:t xml:space="preserve"> BRIDGES (PEPR), Projets ciblés Observation (PC2, co-responsable WP3), Modélisation (PC3), Résilience (PC4, co-responsable WP2), PC5 (Co-construction). Fisheries and Biodiversity in the Western Indian Ocean.</w:t>
      </w:r>
    </w:p>
    <w:p w:rsidR="00E72FC0" w:rsidRPr="00B608D2" w:rsidRDefault="00E72FC0" w:rsidP="00E72FC0">
      <w:pPr>
        <w:pStyle w:val="hkh1y"/>
        <w:numPr>
          <w:ilvl w:val="0"/>
          <w:numId w:val="2"/>
        </w:numPr>
        <w:rPr>
          <w:lang w:val="en-US"/>
        </w:rPr>
      </w:pPr>
      <w:r w:rsidRPr="00B608D2">
        <w:rPr>
          <w:b/>
          <w:bCs/>
          <w:lang w:val="en-US"/>
        </w:rPr>
        <w:t xml:space="preserve">2024-2028 </w:t>
      </w:r>
      <w:r w:rsidRPr="00B608D2">
        <w:rPr>
          <w:lang w:val="en-US"/>
        </w:rPr>
        <w:t>: ExPLOI (AFD &amp; COI), Exploration plastique dans l'Océan Indien, resp. WP Socioéconomie</w:t>
      </w:r>
    </w:p>
    <w:p w:rsidR="00E72FC0" w:rsidRPr="00B608D2" w:rsidRDefault="00E72FC0" w:rsidP="00E72FC0">
      <w:pPr>
        <w:pStyle w:val="hkh1y"/>
        <w:numPr>
          <w:ilvl w:val="0"/>
          <w:numId w:val="2"/>
        </w:numPr>
        <w:rPr>
          <w:lang w:val="en-US"/>
        </w:rPr>
      </w:pPr>
      <w:r w:rsidRPr="00B608D2">
        <w:rPr>
          <w:b/>
          <w:bCs/>
          <w:lang w:val="en-US"/>
        </w:rPr>
        <w:t>2024-</w:t>
      </w:r>
      <w:proofErr w:type="gramStart"/>
      <w:r w:rsidRPr="00B608D2">
        <w:rPr>
          <w:b/>
          <w:bCs/>
          <w:lang w:val="en-US"/>
        </w:rPr>
        <w:t>2027</w:t>
      </w:r>
      <w:r w:rsidRPr="00B608D2">
        <w:rPr>
          <w:lang w:val="en-US"/>
        </w:rPr>
        <w:t xml:space="preserve"> :</w:t>
      </w:r>
      <w:proofErr w:type="gramEnd"/>
      <w:r w:rsidRPr="00B608D2">
        <w:rPr>
          <w:lang w:val="en-US"/>
        </w:rPr>
        <w:t xml:space="preserve"> Co-Existence (SIOMPA), interactions entre pêche et mégafaune marine, resp. WP Socioéconomie.</w:t>
      </w:r>
    </w:p>
    <w:p w:rsidR="00E72FC0" w:rsidRPr="00B608D2" w:rsidRDefault="00E72FC0" w:rsidP="00E72FC0">
      <w:pPr>
        <w:pStyle w:val="hkh1y"/>
        <w:numPr>
          <w:ilvl w:val="0"/>
          <w:numId w:val="2"/>
        </w:numPr>
        <w:rPr>
          <w:lang w:val="en-US"/>
        </w:rPr>
      </w:pPr>
      <w:r w:rsidRPr="00B608D2">
        <w:rPr>
          <w:b/>
          <w:bCs/>
          <w:lang w:val="en-US"/>
        </w:rPr>
        <w:t>2024-</w:t>
      </w:r>
      <w:proofErr w:type="gramStart"/>
      <w:r w:rsidRPr="00B608D2">
        <w:rPr>
          <w:b/>
          <w:bCs/>
          <w:lang w:val="en-US"/>
        </w:rPr>
        <w:t>2028</w:t>
      </w:r>
      <w:r w:rsidRPr="00B608D2">
        <w:rPr>
          <w:lang w:val="en-US"/>
        </w:rPr>
        <w:t xml:space="preserve"> :</w:t>
      </w:r>
      <w:proofErr w:type="gramEnd"/>
      <w:r w:rsidRPr="00B608D2">
        <w:rPr>
          <w:lang w:val="en-US"/>
        </w:rPr>
        <w:t xml:space="preserve"> MaHeWa (PPR France 2030), Comprendre les canicules marines dans les TOM français du Pacifique, resp. T3.2 (Culture du risque et stratégies de résilience)</w:t>
      </w:r>
    </w:p>
    <w:p w:rsidR="00E72FC0" w:rsidRPr="00B608D2" w:rsidRDefault="00E72FC0" w:rsidP="00B608D2">
      <w:pPr>
        <w:pStyle w:val="hkh1y"/>
        <w:numPr>
          <w:ilvl w:val="0"/>
          <w:numId w:val="2"/>
        </w:numPr>
        <w:rPr>
          <w:lang w:val="en-US"/>
        </w:rPr>
      </w:pPr>
      <w:r w:rsidRPr="00B608D2">
        <w:rPr>
          <w:b/>
          <w:bCs/>
          <w:lang w:val="en-US"/>
        </w:rPr>
        <w:t>2024-</w:t>
      </w:r>
      <w:proofErr w:type="gramStart"/>
      <w:r w:rsidRPr="00B608D2">
        <w:rPr>
          <w:b/>
          <w:bCs/>
          <w:lang w:val="en-US"/>
        </w:rPr>
        <w:t>2028</w:t>
      </w:r>
      <w:r w:rsidRPr="00B608D2">
        <w:rPr>
          <w:lang w:val="en-US"/>
        </w:rPr>
        <w:t xml:space="preserve"> :</w:t>
      </w:r>
      <w:proofErr w:type="gramEnd"/>
      <w:r w:rsidRPr="00B608D2">
        <w:rPr>
          <w:lang w:val="en-US"/>
        </w:rPr>
        <w:t xml:space="preserve"> MOOBYF (ANR) Monitoring the Open-Ocean Biodiversity with fishers</w:t>
      </w:r>
    </w:p>
    <w:p w:rsidR="00890BF6" w:rsidRPr="00890BF6" w:rsidRDefault="00890BF6" w:rsidP="003E6922">
      <w:pPr>
        <w:numPr>
          <w:ilvl w:val="0"/>
          <w:numId w:val="2"/>
        </w:numPr>
        <w:spacing w:before="120"/>
        <w:jc w:val="both"/>
      </w:pPr>
      <w:r w:rsidRPr="00890BF6">
        <w:rPr>
          <w:b/>
          <w:lang w:val="en-US"/>
        </w:rPr>
        <w:t>2024-</w:t>
      </w:r>
      <w:proofErr w:type="gramStart"/>
      <w:r w:rsidRPr="00AC28CA">
        <w:rPr>
          <w:b/>
          <w:lang w:val="en-US"/>
        </w:rPr>
        <w:t>25</w:t>
      </w:r>
      <w:r w:rsidRPr="00AC28CA">
        <w:rPr>
          <w:lang w:val="en-US"/>
        </w:rPr>
        <w:t> :</w:t>
      </w:r>
      <w:proofErr w:type="gramEnd"/>
      <w:r w:rsidRPr="00AC28CA">
        <w:rPr>
          <w:lang w:val="en-US"/>
        </w:rPr>
        <w:t xml:space="preserve"> SILL (A comparative analysis of the semi-industrial longline fleet efficiency in Seychelles). </w:t>
      </w:r>
      <w:r w:rsidRPr="00890BF6">
        <w:t>Seychelles Conservation Climate Adaptation Trust (Blue Grants Fund Cycle 7)</w:t>
      </w:r>
      <w:r>
        <w:t>. MLD aux Seychelles et à l’île Maurice (juillet à septembre 2024).</w:t>
      </w:r>
    </w:p>
    <w:p w:rsidR="003E6922" w:rsidRPr="003E6922" w:rsidRDefault="003E6922" w:rsidP="003E6922">
      <w:pPr>
        <w:numPr>
          <w:ilvl w:val="0"/>
          <w:numId w:val="2"/>
        </w:numPr>
        <w:spacing w:before="120"/>
        <w:jc w:val="both"/>
      </w:pPr>
      <w:r w:rsidRPr="003E6922">
        <w:rPr>
          <w:b/>
        </w:rPr>
        <w:t>2020-2025</w:t>
      </w:r>
      <w:r w:rsidRPr="003E6922">
        <w:t xml:space="preserve"> : MANFAD (coord. </w:t>
      </w:r>
      <w:r w:rsidRPr="00B1460F">
        <w:t xml:space="preserve">Laurent Dagorn, IRD, </w:t>
      </w:r>
      <w:r>
        <w:t xml:space="preserve">financement FEAMP-France Filière Pêche, </w:t>
      </w:r>
      <w:r w:rsidRPr="003E6922">
        <w:t xml:space="preserve">Management of FADs in tropical </w:t>
      </w:r>
      <w:r w:rsidRPr="003E6922">
        <w:rPr>
          <w:i/>
          <w:iCs/>
        </w:rPr>
        <w:t>tuna</w:t>
      </w:r>
      <w:r w:rsidRPr="003E6922">
        <w:t xml:space="preserve"> purse seine fisheries</w:t>
      </w:r>
      <w:r w:rsidRPr="00B1460F">
        <w:t>)</w:t>
      </w:r>
      <w:r>
        <w:t xml:space="preserve">. Partenaires : </w:t>
      </w:r>
      <w:r w:rsidRPr="003E6922">
        <w:t>ORTHONGEL (Organisation des Producteurs</w:t>
      </w:r>
      <w:r>
        <w:t xml:space="preserve"> </w:t>
      </w:r>
      <w:r w:rsidRPr="003E6922">
        <w:t>de Thon Tropical Congelé et Surgelé) ; FIAC (Fédération Française des Industries d’Aliments</w:t>
      </w:r>
      <w:r>
        <w:t xml:space="preserve"> </w:t>
      </w:r>
      <w:r w:rsidRPr="003E6922">
        <w:t>Conservés) ; CFR (Centre de Recherche Halieutique – Indonésie) ; MMRI (Institut de Recherche</w:t>
      </w:r>
      <w:r>
        <w:t xml:space="preserve"> </w:t>
      </w:r>
      <w:r w:rsidRPr="003E6922">
        <w:t>Marine des Maldives) et ISSF (</w:t>
      </w:r>
      <w:r w:rsidRPr="003E6922">
        <w:rPr>
          <w:i/>
        </w:rPr>
        <w:t>International Seafood Sustainability Foundation</w:t>
      </w:r>
      <w:r w:rsidRPr="003E6922">
        <w:t>).</w:t>
      </w:r>
    </w:p>
    <w:p w:rsidR="007E380F" w:rsidRDefault="007E380F" w:rsidP="007E380F">
      <w:pPr>
        <w:numPr>
          <w:ilvl w:val="0"/>
          <w:numId w:val="2"/>
        </w:numPr>
        <w:spacing w:before="120"/>
        <w:jc w:val="both"/>
      </w:pPr>
      <w:r>
        <w:rPr>
          <w:b/>
        </w:rPr>
        <w:t>2018</w:t>
      </w:r>
      <w:r w:rsidRPr="00433CB2">
        <w:rPr>
          <w:b/>
        </w:rPr>
        <w:t>-20</w:t>
      </w:r>
      <w:r>
        <w:rPr>
          <w:b/>
        </w:rPr>
        <w:t>2</w:t>
      </w:r>
      <w:r w:rsidR="00C5350A">
        <w:rPr>
          <w:b/>
        </w:rPr>
        <w:t>2</w:t>
      </w:r>
      <w:r>
        <w:t xml:space="preserve"> : </w:t>
      </w:r>
      <w:r w:rsidR="002335A3">
        <w:t>R</w:t>
      </w:r>
      <w:r>
        <w:t>esponsable WP</w:t>
      </w:r>
      <w:r w:rsidR="002335A3">
        <w:t>5</w:t>
      </w:r>
      <w:r>
        <w:t xml:space="preserve"> du projet ANR CIGOEF (Impacts des changements climatiques sur les écosystèmes et les pêcheries océaniques globaux) (coord. </w:t>
      </w:r>
      <w:r w:rsidR="002335A3">
        <w:t xml:space="preserve">Olivier Maury, </w:t>
      </w:r>
      <w:r>
        <w:t>IRD).</w:t>
      </w:r>
    </w:p>
    <w:p w:rsidR="005A6967" w:rsidRPr="00970C06" w:rsidRDefault="005A6967" w:rsidP="007E380F">
      <w:pPr>
        <w:numPr>
          <w:ilvl w:val="0"/>
          <w:numId w:val="2"/>
        </w:numPr>
        <w:spacing w:before="120"/>
        <w:jc w:val="both"/>
      </w:pPr>
      <w:r>
        <w:rPr>
          <w:b/>
        </w:rPr>
        <w:t>2018</w:t>
      </w:r>
      <w:r w:rsidRPr="005A6967">
        <w:rPr>
          <w:b/>
        </w:rPr>
        <w:t>-2022</w:t>
      </w:r>
      <w:r>
        <w:t xml:space="preserve"> : Chaire Maritime (Accompagner </w:t>
      </w:r>
      <w:r w:rsidRPr="005A6967">
        <w:rPr>
          <w:rStyle w:val="lev"/>
          <w:b w:val="0"/>
        </w:rPr>
        <w:t>la concertation autour des projets maritimes</w:t>
      </w:r>
      <w:r>
        <w:rPr>
          <w:rStyle w:val="lev"/>
        </w:rPr>
        <w:t xml:space="preserve"> </w:t>
      </w:r>
      <w:r>
        <w:t>sur le littoral Atlantique) financée par la Fondation de l’Université de Nantes (budget = 1 M€).</w:t>
      </w:r>
    </w:p>
    <w:p w:rsidR="00390031" w:rsidRDefault="00390031" w:rsidP="00390031">
      <w:pPr>
        <w:numPr>
          <w:ilvl w:val="0"/>
          <w:numId w:val="2"/>
        </w:numPr>
        <w:spacing w:before="120"/>
        <w:jc w:val="both"/>
      </w:pPr>
      <w:r w:rsidRPr="00390031">
        <w:rPr>
          <w:b/>
        </w:rPr>
        <w:lastRenderedPageBreak/>
        <w:t>201</w:t>
      </w:r>
      <w:r>
        <w:rPr>
          <w:b/>
        </w:rPr>
        <w:t>8</w:t>
      </w:r>
      <w:r w:rsidRPr="00390031">
        <w:rPr>
          <w:b/>
        </w:rPr>
        <w:t>-202</w:t>
      </w:r>
      <w:r>
        <w:rPr>
          <w:b/>
        </w:rPr>
        <w:t>0</w:t>
      </w:r>
      <w:r w:rsidRPr="00390031">
        <w:rPr>
          <w:b/>
        </w:rPr>
        <w:t> </w:t>
      </w:r>
      <w:r>
        <w:t>: Projet EDIFICE (financement FEAMP), Etude et diagnostic de la filière conchylicole en Pays de la Loire. Partenariat CRC Pays de la Loire.</w:t>
      </w:r>
    </w:p>
    <w:p w:rsidR="007E380F" w:rsidRDefault="007E380F" w:rsidP="007E380F">
      <w:pPr>
        <w:numPr>
          <w:ilvl w:val="0"/>
          <w:numId w:val="2"/>
        </w:numPr>
        <w:spacing w:before="120"/>
        <w:jc w:val="both"/>
        <w:rPr>
          <w:lang w:val="en-US"/>
        </w:rPr>
      </w:pPr>
      <w:r w:rsidRPr="00B51B8D">
        <w:rPr>
          <w:b/>
          <w:lang w:val="en-US"/>
        </w:rPr>
        <w:t>2017-</w:t>
      </w:r>
      <w:proofErr w:type="gramStart"/>
      <w:r w:rsidRPr="00B51B8D">
        <w:rPr>
          <w:b/>
          <w:lang w:val="en-US"/>
        </w:rPr>
        <w:t>2020</w:t>
      </w:r>
      <w:r w:rsidRPr="00B51B8D">
        <w:rPr>
          <w:lang w:val="en-US"/>
        </w:rPr>
        <w:t> :</w:t>
      </w:r>
      <w:proofErr w:type="gramEnd"/>
      <w:r w:rsidRPr="00B51B8D">
        <w:rPr>
          <w:lang w:val="en-US"/>
        </w:rPr>
        <w:t xml:space="preserve"> </w:t>
      </w:r>
      <w:r w:rsidR="002335A3">
        <w:rPr>
          <w:lang w:val="en-US"/>
        </w:rPr>
        <w:t>P</w:t>
      </w:r>
      <w:r w:rsidRPr="00B51B8D">
        <w:rPr>
          <w:lang w:val="en-US"/>
        </w:rPr>
        <w:t>rojet ERA-Net /ANR CoClime (Co-development of Climate services for adaptation to changing marine ecosystems) (coord. Marine Institute, Irlande).</w:t>
      </w:r>
    </w:p>
    <w:p w:rsidR="007E380F" w:rsidRDefault="007E380F" w:rsidP="007E380F">
      <w:pPr>
        <w:numPr>
          <w:ilvl w:val="0"/>
          <w:numId w:val="2"/>
        </w:numPr>
        <w:spacing w:before="120"/>
        <w:jc w:val="both"/>
      </w:pPr>
      <w:r w:rsidRPr="00D16549">
        <w:rPr>
          <w:b/>
          <w:lang w:val="en-US"/>
        </w:rPr>
        <w:t>2016</w:t>
      </w:r>
      <w:r w:rsidRPr="00D16549">
        <w:rPr>
          <w:lang w:val="en-US"/>
        </w:rPr>
        <w:t>-</w:t>
      </w:r>
      <w:proofErr w:type="gramStart"/>
      <w:r w:rsidRPr="00D16549">
        <w:rPr>
          <w:b/>
          <w:lang w:val="en-US"/>
        </w:rPr>
        <w:t>2019</w:t>
      </w:r>
      <w:r w:rsidRPr="00D16549">
        <w:rPr>
          <w:lang w:val="en-US"/>
        </w:rPr>
        <w:t xml:space="preserve"> :</w:t>
      </w:r>
      <w:proofErr w:type="gramEnd"/>
      <w:r w:rsidRPr="00D16549">
        <w:rPr>
          <w:lang w:val="en-US"/>
        </w:rPr>
        <w:t xml:space="preserve"> participation au projet Erasmus+ DOCKSIDE (</w:t>
      </w:r>
      <w:r w:rsidRPr="00D16549">
        <w:rPr>
          <w:rStyle w:val="lev"/>
          <w:lang w:val="en-US"/>
        </w:rPr>
        <w:t>DOC</w:t>
      </w:r>
      <w:r w:rsidRPr="00D16549">
        <w:rPr>
          <w:lang w:val="en-US"/>
        </w:rPr>
        <w:t xml:space="preserve">toral program in </w:t>
      </w:r>
      <w:r w:rsidRPr="00D16549">
        <w:rPr>
          <w:rStyle w:val="lev"/>
          <w:lang w:val="en-US"/>
        </w:rPr>
        <w:t>K</w:t>
      </w:r>
      <w:r w:rsidRPr="00D16549">
        <w:rPr>
          <w:lang w:val="en-US"/>
        </w:rPr>
        <w:t xml:space="preserve">hmer universities </w:t>
      </w:r>
      <w:r w:rsidRPr="00D16549">
        <w:rPr>
          <w:rStyle w:val="lev"/>
          <w:lang w:val="en-US"/>
        </w:rPr>
        <w:t>S</w:t>
      </w:r>
      <w:r w:rsidRPr="00D16549">
        <w:rPr>
          <w:lang w:val="en-US"/>
        </w:rPr>
        <w:t xml:space="preserve">trengthening the </w:t>
      </w:r>
      <w:r w:rsidRPr="00D16549">
        <w:rPr>
          <w:rStyle w:val="lev"/>
          <w:lang w:val="en-US"/>
        </w:rPr>
        <w:t>I</w:t>
      </w:r>
      <w:r w:rsidRPr="00D16549">
        <w:rPr>
          <w:lang w:val="en-US"/>
        </w:rPr>
        <w:t xml:space="preserve">nternational </w:t>
      </w:r>
      <w:r w:rsidRPr="00D16549">
        <w:rPr>
          <w:rStyle w:val="lev"/>
          <w:lang w:val="en-US"/>
        </w:rPr>
        <w:t>D</w:t>
      </w:r>
      <w:r w:rsidRPr="00D16549">
        <w:rPr>
          <w:lang w:val="en-US"/>
        </w:rPr>
        <w:t xml:space="preserve">evelopment of </w:t>
      </w:r>
      <w:r w:rsidRPr="00D16549">
        <w:rPr>
          <w:rStyle w:val="lev"/>
          <w:lang w:val="en-US"/>
        </w:rPr>
        <w:t>E</w:t>
      </w:r>
      <w:r w:rsidRPr="00D16549">
        <w:rPr>
          <w:lang w:val="en-US"/>
        </w:rPr>
        <w:t>nvironmental and maritime research</w:t>
      </w:r>
      <w:r>
        <w:rPr>
          <w:lang w:val="en-US"/>
        </w:rPr>
        <w:t xml:space="preserve">). </w:t>
      </w:r>
      <w:r w:rsidRPr="00D16549">
        <w:t xml:space="preserve">Programme coordonné par l’Univesrité de Nantes (Pr T. Vallée) impliquant </w:t>
      </w:r>
      <w:r>
        <w:t>2 autres</w:t>
      </w:r>
      <w:r w:rsidRPr="00D16549">
        <w:t xml:space="preserve"> partenaires européens </w:t>
      </w:r>
      <w:r>
        <w:t>(U. of Southern Denmark et U. de Vigo) et 5 partenaires cambodgiens (4 universités et le Ministère de l’enseignement supérieur et de la jeunesse).</w:t>
      </w:r>
    </w:p>
    <w:p w:rsidR="007E380F" w:rsidRPr="00D16549" w:rsidRDefault="007E380F" w:rsidP="007E380F">
      <w:pPr>
        <w:spacing w:before="120"/>
        <w:jc w:val="both"/>
      </w:pPr>
    </w:p>
    <w:p w:rsidR="004F407B" w:rsidRDefault="004F407B" w:rsidP="00495996">
      <w:pPr>
        <w:spacing w:before="120"/>
        <w:jc w:val="both"/>
        <w:rPr>
          <w:b/>
        </w:rPr>
      </w:pPr>
      <w:r>
        <w:rPr>
          <w:b/>
        </w:rPr>
        <w:t xml:space="preserve">2011-17 : </w:t>
      </w:r>
      <w:r w:rsidR="002335A3">
        <w:t>G</w:t>
      </w:r>
      <w:r>
        <w:t xml:space="preserve">roupe </w:t>
      </w:r>
      <w:r w:rsidRPr="00E96AF7">
        <w:rPr>
          <w:i/>
        </w:rPr>
        <w:t>Human Dimensions</w:t>
      </w:r>
      <w:r>
        <w:t xml:space="preserve"> du programme IMB</w:t>
      </w:r>
      <w:r w:rsidR="008F2ADC">
        <w:t>e</w:t>
      </w:r>
      <w:r>
        <w:t>R (2011-2017), o</w:t>
      </w:r>
      <w:r w:rsidRPr="00734219">
        <w:t>rganisation d’un workshop</w:t>
      </w:r>
      <w:r w:rsidR="007C07F2">
        <w:t xml:space="preserve">, 28-31 mai </w:t>
      </w:r>
      <w:r>
        <w:t>2017 </w:t>
      </w:r>
      <w:r w:rsidR="007C07F2">
        <w:t>et édition scientifique d’un ouvrage collectif aux éditions Routledge (2018).</w:t>
      </w:r>
    </w:p>
    <w:p w:rsidR="00DB0ED1" w:rsidRDefault="00DB0ED1" w:rsidP="00495996">
      <w:pPr>
        <w:spacing w:before="120"/>
        <w:jc w:val="both"/>
        <w:rPr>
          <w:b/>
        </w:rPr>
      </w:pPr>
      <w:r w:rsidRPr="00725D72">
        <w:rPr>
          <w:b/>
        </w:rPr>
        <w:t>20</w:t>
      </w:r>
      <w:r>
        <w:rPr>
          <w:b/>
        </w:rPr>
        <w:t xml:space="preserve">12-16 </w:t>
      </w:r>
      <w:r>
        <w:t xml:space="preserve">: </w:t>
      </w:r>
      <w:r w:rsidR="002335A3">
        <w:t>D</w:t>
      </w:r>
      <w:r>
        <w:t>irecteur adjoint du LEMNA (Laboratoire d’Économie et de Management de Nantes Atlantique), EA 4272. Implication rapport HCERES. Création de la Lettre du LEMNA.</w:t>
      </w:r>
    </w:p>
    <w:p w:rsidR="00495996" w:rsidRDefault="00495996" w:rsidP="00495996">
      <w:pPr>
        <w:spacing w:before="120"/>
        <w:jc w:val="both"/>
      </w:pPr>
      <w:r w:rsidRPr="00725D72">
        <w:rPr>
          <w:b/>
        </w:rPr>
        <w:t>2004</w:t>
      </w:r>
      <w:r w:rsidR="00DB0ED1">
        <w:rPr>
          <w:b/>
        </w:rPr>
        <w:t>-16</w:t>
      </w:r>
      <w:r>
        <w:rPr>
          <w:b/>
        </w:rPr>
        <w:t xml:space="preserve"> </w:t>
      </w:r>
      <w:r>
        <w:t xml:space="preserve">: </w:t>
      </w:r>
      <w:r w:rsidR="002335A3">
        <w:t>D</w:t>
      </w:r>
      <w:r>
        <w:t>irecteur adjoint d</w:t>
      </w:r>
      <w:r w:rsidR="00B91C95">
        <w:t>e la FR</w:t>
      </w:r>
      <w:r w:rsidR="00B205A4">
        <w:t>_</w:t>
      </w:r>
      <w:r w:rsidR="00B91C95">
        <w:t>CNRS</w:t>
      </w:r>
      <w:r>
        <w:t xml:space="preserve"> </w:t>
      </w:r>
      <w:r w:rsidR="00B91C95">
        <w:t>n° 3473 IUML</w:t>
      </w:r>
      <w:r>
        <w:t xml:space="preserve"> (</w:t>
      </w:r>
      <w:r w:rsidR="00B91C95">
        <w:t xml:space="preserve">Institut Universitaire Mer et Littoral), </w:t>
      </w:r>
      <w:r w:rsidR="00A015FF">
        <w:t>str</w:t>
      </w:r>
      <w:r w:rsidR="00647A47">
        <w:t>uc</w:t>
      </w:r>
      <w:r w:rsidR="00A015FF">
        <w:t xml:space="preserve">ture fédérative composée de </w:t>
      </w:r>
      <w:r w:rsidR="00B91C95">
        <w:t>1</w:t>
      </w:r>
      <w:r w:rsidR="007C07F2">
        <w:t>9</w:t>
      </w:r>
      <w:r>
        <w:t xml:space="preserve"> laboratoires d</w:t>
      </w:r>
      <w:r w:rsidR="00A015FF">
        <w:t>e</w:t>
      </w:r>
      <w:r>
        <w:t xml:space="preserve"> différentes disciplines</w:t>
      </w:r>
      <w:r w:rsidR="00B91C95">
        <w:t xml:space="preserve"> </w:t>
      </w:r>
      <w:r>
        <w:t xml:space="preserve">réunissant plus de </w:t>
      </w:r>
      <w:r w:rsidR="007C07F2">
        <w:t>63</w:t>
      </w:r>
      <w:r>
        <w:t xml:space="preserve">0 chercheurs et personnels permanents) qui a bénéficié de 2004 à 2007 d'un programme pluriannuel de formation (PPF) du Ministère de </w:t>
      </w:r>
      <w:smartTag w:uri="urn:schemas-microsoft-com:office:smarttags" w:element="PersonName">
        <w:smartTagPr>
          <w:attr w:name="ProductID" w:val="la Recherche"/>
        </w:smartTagPr>
        <w:r>
          <w:t>la Recherche</w:t>
        </w:r>
      </w:smartTag>
      <w:r>
        <w:t xml:space="preserve">, reconduit </w:t>
      </w:r>
      <w:r w:rsidR="00A015FF">
        <w:t xml:space="preserve">de 2008 à 2011 </w:t>
      </w:r>
      <w:r>
        <w:t>par un statut de fédération de recherche (FED-4111)</w:t>
      </w:r>
      <w:r w:rsidR="00D51863">
        <w:t>, puis par un statut de FR CNRS de 2012 à 2016, incluant le</w:t>
      </w:r>
      <w:r w:rsidR="00B91C95">
        <w:t>s équipes du</w:t>
      </w:r>
      <w:r w:rsidR="00D51863">
        <w:t xml:space="preserve"> centre Ifremer de Nantes et </w:t>
      </w:r>
      <w:r w:rsidR="00B91C95">
        <w:t xml:space="preserve">de </w:t>
      </w:r>
      <w:r w:rsidR="00D51863">
        <w:t>l’Ecole Centrale de Nantes</w:t>
      </w:r>
      <w:r>
        <w:t>.</w:t>
      </w:r>
    </w:p>
    <w:p w:rsidR="00DB0ED1" w:rsidRPr="00DB0ED1" w:rsidRDefault="00DB0ED1" w:rsidP="00495996">
      <w:pPr>
        <w:spacing w:before="120"/>
        <w:jc w:val="both"/>
      </w:pPr>
      <w:r w:rsidRPr="00725D72">
        <w:rPr>
          <w:b/>
        </w:rPr>
        <w:t>200</w:t>
      </w:r>
      <w:r>
        <w:rPr>
          <w:b/>
        </w:rPr>
        <w:t>6-10</w:t>
      </w:r>
      <w:r w:rsidRPr="00725D72">
        <w:t> </w:t>
      </w:r>
      <w:r>
        <w:t>: coord</w:t>
      </w:r>
      <w:r w:rsidR="002335A3">
        <w:t xml:space="preserve">. </w:t>
      </w:r>
      <w:r>
        <w:t xml:space="preserve">d’un projet sur la gestion des ressources marines et des risques dans les espaces côtiers (GERRICO, </w:t>
      </w:r>
      <w:r w:rsidR="002335A3">
        <w:t>~</w:t>
      </w:r>
      <w:r>
        <w:t xml:space="preserve">100 chercheurs, financement Région des Pays de </w:t>
      </w:r>
      <w:smartTag w:uri="urn:schemas-microsoft-com:office:smarttags" w:element="PersonName">
        <w:smartTagPr>
          <w:attr w:name="ProductID" w:val="la Loire"/>
        </w:smartTagPr>
        <w:r>
          <w:t>la Loire</w:t>
        </w:r>
      </w:smartTag>
      <w:r>
        <w:t xml:space="preserve"> 1 M€).</w:t>
      </w:r>
    </w:p>
    <w:p w:rsidR="00FF7249" w:rsidRDefault="00725D72" w:rsidP="00725D72">
      <w:pPr>
        <w:spacing w:before="120"/>
        <w:jc w:val="both"/>
      </w:pPr>
      <w:r>
        <w:rPr>
          <w:b/>
        </w:rPr>
        <w:t>2007-09 </w:t>
      </w:r>
      <w:r w:rsidRPr="00725D72">
        <w:t>:</w:t>
      </w:r>
      <w:r>
        <w:rPr>
          <w:b/>
        </w:rPr>
        <w:t xml:space="preserve"> </w:t>
      </w:r>
      <w:r>
        <w:t>ch</w:t>
      </w:r>
      <w:r w:rsidR="00495996">
        <w:t>argé de recherches</w:t>
      </w:r>
      <w:r>
        <w:t xml:space="preserve"> </w:t>
      </w:r>
      <w:r w:rsidR="00495996">
        <w:t>à l’</w:t>
      </w:r>
      <w:r w:rsidR="00B205A4">
        <w:t xml:space="preserve">UMR </w:t>
      </w:r>
      <w:r w:rsidR="00495996">
        <w:t xml:space="preserve">EME </w:t>
      </w:r>
      <w:r w:rsidR="00FF7249">
        <w:t xml:space="preserve">– Ecosystèmes Marins Exploités </w:t>
      </w:r>
      <w:r w:rsidR="00495996">
        <w:t>(UMR 212)</w:t>
      </w:r>
      <w:r w:rsidR="00DB0ED1">
        <w:t xml:space="preserve"> (aujourd’hui UMR MARBEC)</w:t>
      </w:r>
      <w:r w:rsidR="00495996">
        <w:t xml:space="preserve">, </w:t>
      </w:r>
      <w:r>
        <w:t>Institut de Recherche pour le Développement (IRD)</w:t>
      </w:r>
      <w:r w:rsidR="00551347">
        <w:t xml:space="preserve"> à</w:t>
      </w:r>
      <w:r>
        <w:t xml:space="preserve"> </w:t>
      </w:r>
      <w:r w:rsidR="00551347">
        <w:t xml:space="preserve">Sète (34), </w:t>
      </w:r>
      <w:r>
        <w:t xml:space="preserve">détachement </w:t>
      </w:r>
      <w:r w:rsidR="006170CF">
        <w:t>de l’Univ</w:t>
      </w:r>
      <w:r w:rsidR="00551347">
        <w:t> .</w:t>
      </w:r>
      <w:r w:rsidR="006170CF">
        <w:t xml:space="preserve"> de Nantes</w:t>
      </w:r>
      <w:r w:rsidR="00FF7249">
        <w:t>.</w:t>
      </w:r>
    </w:p>
    <w:p w:rsidR="00725D72" w:rsidRDefault="00725D72" w:rsidP="00725D72">
      <w:pPr>
        <w:spacing w:before="120"/>
        <w:jc w:val="both"/>
      </w:pPr>
      <w:r>
        <w:t xml:space="preserve">Participation à plusieurs projets </w:t>
      </w:r>
      <w:r w:rsidR="007C07F2">
        <w:t xml:space="preserve">scientifiques </w:t>
      </w:r>
      <w:r w:rsidR="00730566">
        <w:t>sur l’</w:t>
      </w:r>
      <w:r>
        <w:t>économie du thon tropical </w:t>
      </w:r>
      <w:r w:rsidR="00B12099">
        <w:t xml:space="preserve">et le changement global </w:t>
      </w:r>
      <w:r>
        <w:t xml:space="preserve">: </w:t>
      </w:r>
      <w:r w:rsidR="00FF7249">
        <w:t>co-chair</w:t>
      </w:r>
      <w:r w:rsidR="00EB62A5">
        <w:t xml:space="preserve"> WG5 </w:t>
      </w:r>
      <w:r w:rsidR="00EB62A5" w:rsidRPr="00EB62A5">
        <w:rPr>
          <w:i/>
        </w:rPr>
        <w:t>Socioeconomics</w:t>
      </w:r>
      <w:r w:rsidR="00EB62A5">
        <w:t xml:space="preserve"> du projet </w:t>
      </w:r>
      <w:r>
        <w:t>CLIOTOP (</w:t>
      </w:r>
      <w:r w:rsidR="00EB62A5">
        <w:t xml:space="preserve">2005-2015 ; </w:t>
      </w:r>
      <w:r>
        <w:t>programme</w:t>
      </w:r>
      <w:r w:rsidR="005023BD">
        <w:t>s</w:t>
      </w:r>
      <w:r>
        <w:t xml:space="preserve"> GLOBEC</w:t>
      </w:r>
      <w:r w:rsidR="005023BD">
        <w:t xml:space="preserve"> et IMB</w:t>
      </w:r>
      <w:r w:rsidR="004F407B">
        <w:t>e</w:t>
      </w:r>
      <w:r w:rsidR="005023BD">
        <w:t>R</w:t>
      </w:r>
      <w:r w:rsidR="007C07F2">
        <w:t xml:space="preserve">) </w:t>
      </w:r>
      <w:r w:rsidR="00734219">
        <w:t xml:space="preserve">; </w:t>
      </w:r>
      <w:r w:rsidR="00457B4E">
        <w:t>participa</w:t>
      </w:r>
      <w:r w:rsidR="007C07F2">
        <w:t>tion</w:t>
      </w:r>
      <w:r w:rsidR="00FF7249">
        <w:t xml:space="preserve"> aux projets MADE (2008-</w:t>
      </w:r>
      <w:r w:rsidR="00A205F9">
        <w:t>20</w:t>
      </w:r>
      <w:r w:rsidR="00FF7249">
        <w:t>12, 7</w:t>
      </w:r>
      <w:r w:rsidR="00FF7249" w:rsidRPr="00540CA8">
        <w:rPr>
          <w:vertAlign w:val="superscript"/>
        </w:rPr>
        <w:t>ème</w:t>
      </w:r>
      <w:r w:rsidR="00FF7249">
        <w:t xml:space="preserve"> PCRD), </w:t>
      </w:r>
      <w:r>
        <w:t>AMPED (</w:t>
      </w:r>
      <w:r w:rsidR="00D92DDA">
        <w:t>2009-</w:t>
      </w:r>
      <w:r w:rsidR="00FF7249">
        <w:t>20</w:t>
      </w:r>
      <w:r w:rsidR="00D92DDA">
        <w:t xml:space="preserve">12 ; </w:t>
      </w:r>
      <w:r>
        <w:t>ANR-Systerra)</w:t>
      </w:r>
      <w:r w:rsidR="00FF7249">
        <w:t>, MACROES (ANR-CEP 2010-2013)</w:t>
      </w:r>
      <w:r w:rsidR="007C07F2">
        <w:t>, CIGOEF (2018-202</w:t>
      </w:r>
      <w:r w:rsidR="00C5350A">
        <w:t>2</w:t>
      </w:r>
      <w:r w:rsidR="007C07F2">
        <w:t>)</w:t>
      </w:r>
      <w:r>
        <w:t xml:space="preserve">. </w:t>
      </w:r>
      <w:r w:rsidR="00546BAB">
        <w:t xml:space="preserve">Mission longue durée de 3 mois aux Seychelles </w:t>
      </w:r>
      <w:r w:rsidR="00A205F9">
        <w:t xml:space="preserve">(juillet-septembre 2008) </w:t>
      </w:r>
      <w:r w:rsidR="00546BAB">
        <w:t xml:space="preserve">pour </w:t>
      </w:r>
      <w:r w:rsidR="006819EF">
        <w:t>évaluer</w:t>
      </w:r>
      <w:r w:rsidR="00093BFA">
        <w:t xml:space="preserve"> l’impact de</w:t>
      </w:r>
      <w:r w:rsidR="002B598A">
        <w:t>s oscillations</w:t>
      </w:r>
      <w:r w:rsidR="00093BFA">
        <w:t xml:space="preserve"> </w:t>
      </w:r>
      <w:r w:rsidR="006170CF">
        <w:t>climatique</w:t>
      </w:r>
      <w:r w:rsidR="002B598A">
        <w:t>s</w:t>
      </w:r>
      <w:r w:rsidR="00093BFA">
        <w:t xml:space="preserve"> sur l’économie thonière seychelloise </w:t>
      </w:r>
      <w:r w:rsidR="006170CF" w:rsidRPr="006170CF">
        <w:t>(</w:t>
      </w:r>
      <w:r w:rsidR="006170CF">
        <w:t xml:space="preserve">étude </w:t>
      </w:r>
      <w:r w:rsidR="002B598A">
        <w:t xml:space="preserve">de </w:t>
      </w:r>
      <w:smartTag w:uri="urn:schemas-microsoft-com:office:smarttags" w:element="PersonName">
        <w:smartTagPr>
          <w:attr w:name="ProductID" w:val="la Seychelles Fishing"/>
        </w:smartTagPr>
        <w:smartTag w:uri="urn:schemas-microsoft-com:office:smarttags" w:element="PersonName">
          <w:smartTagPr>
            <w:attr w:name="ProductID" w:val="la Seychelles"/>
          </w:smartTagPr>
          <w:r w:rsidR="002B598A">
            <w:t xml:space="preserve">la </w:t>
          </w:r>
          <w:r w:rsidR="002B598A" w:rsidRPr="002B598A">
            <w:rPr>
              <w:i/>
            </w:rPr>
            <w:t>Seychelles</w:t>
          </w:r>
        </w:smartTag>
        <w:r w:rsidR="002B598A" w:rsidRPr="002B598A">
          <w:rPr>
            <w:i/>
          </w:rPr>
          <w:t xml:space="preserve"> Fishing</w:t>
        </w:r>
      </w:smartTag>
      <w:r w:rsidR="002B598A" w:rsidRPr="002B598A">
        <w:rPr>
          <w:i/>
        </w:rPr>
        <w:t xml:space="preserve"> Authority</w:t>
      </w:r>
      <w:r w:rsidR="002B598A">
        <w:t xml:space="preserve"> </w:t>
      </w:r>
      <w:r w:rsidR="006170CF">
        <w:t xml:space="preserve">pour </w:t>
      </w:r>
      <w:smartTag w:uri="urn:schemas-microsoft-com:office:smarttags" w:element="PersonName">
        <w:smartTagPr>
          <w:attr w:name="ProductID" w:val="la Convention"/>
        </w:smartTagPr>
        <w:r w:rsidR="006170CF">
          <w:t xml:space="preserve">la </w:t>
        </w:r>
        <w:r w:rsidR="006170CF" w:rsidRPr="006170CF">
          <w:t>Convention</w:t>
        </w:r>
      </w:smartTag>
      <w:r w:rsidR="006170CF" w:rsidRPr="006170CF">
        <w:t xml:space="preserve"> des Nations-Unies sur le Changement Climatique)</w:t>
      </w:r>
      <w:r w:rsidR="00546BAB">
        <w:t>.</w:t>
      </w:r>
      <w:r>
        <w:t xml:space="preserve"> </w:t>
      </w:r>
      <w:r w:rsidR="00546BAB">
        <w:t>A</w:t>
      </w:r>
      <w:r>
        <w:t>ction incitative IRD </w:t>
      </w:r>
      <w:r w:rsidR="00546BAB">
        <w:t xml:space="preserve">sur </w:t>
      </w:r>
      <w:r w:rsidR="00647A47">
        <w:t>la</w:t>
      </w:r>
      <w:r w:rsidR="00546BAB">
        <w:t xml:space="preserve"> modélisation bioéconomique de la pêcherie thonière dans l’océan Indien</w:t>
      </w:r>
      <w:r>
        <w:t>.</w:t>
      </w:r>
    </w:p>
    <w:p w:rsidR="007E380F" w:rsidRDefault="007E380F" w:rsidP="00725D72">
      <w:pPr>
        <w:spacing w:before="120"/>
        <w:jc w:val="both"/>
      </w:pPr>
    </w:p>
    <w:p w:rsidR="007E380F" w:rsidRPr="007E380F" w:rsidRDefault="007E380F" w:rsidP="00725D72">
      <w:pPr>
        <w:spacing w:before="120"/>
        <w:jc w:val="both"/>
        <w:rPr>
          <w:b/>
          <w:i/>
        </w:rPr>
      </w:pPr>
      <w:r w:rsidRPr="007E380F">
        <w:rPr>
          <w:b/>
          <w:i/>
        </w:rPr>
        <w:t>Autres projets à l’Université de Nantes :</w:t>
      </w:r>
    </w:p>
    <w:p w:rsidR="00433CB2" w:rsidRPr="00970C06" w:rsidRDefault="00433CB2" w:rsidP="00433CB2">
      <w:pPr>
        <w:numPr>
          <w:ilvl w:val="0"/>
          <w:numId w:val="2"/>
        </w:numPr>
        <w:spacing w:before="120"/>
        <w:jc w:val="both"/>
      </w:pPr>
      <w:r>
        <w:rPr>
          <w:b/>
        </w:rPr>
        <w:t>2013</w:t>
      </w:r>
      <w:r w:rsidRPr="00433CB2">
        <w:rPr>
          <w:b/>
        </w:rPr>
        <w:t>-2016</w:t>
      </w:r>
      <w:r>
        <w:t> : participation  au projet ANR GIGASSAT</w:t>
      </w:r>
      <w:r w:rsidR="00B12099">
        <w:t xml:space="preserve"> (</w:t>
      </w:r>
      <w:r w:rsidR="00321268">
        <w:t>ada</w:t>
      </w:r>
      <w:r w:rsidR="00CA6BB0">
        <w:t>p</w:t>
      </w:r>
      <w:r w:rsidR="00321268">
        <w:t>tation des systèmes ostréicoles au changement global</w:t>
      </w:r>
      <w:r w:rsidR="00B12099">
        <w:t>)</w:t>
      </w:r>
      <w:r>
        <w:t>.</w:t>
      </w:r>
    </w:p>
    <w:p w:rsidR="00970C06" w:rsidRDefault="00970C06" w:rsidP="00725D72">
      <w:pPr>
        <w:numPr>
          <w:ilvl w:val="0"/>
          <w:numId w:val="2"/>
        </w:numPr>
        <w:spacing w:before="120"/>
        <w:jc w:val="both"/>
      </w:pPr>
      <w:r w:rsidRPr="00970C06">
        <w:rPr>
          <w:b/>
        </w:rPr>
        <w:t>201</w:t>
      </w:r>
      <w:r w:rsidR="001D5DB2">
        <w:rPr>
          <w:b/>
        </w:rPr>
        <w:t>3</w:t>
      </w:r>
      <w:r w:rsidRPr="00970C06">
        <w:rPr>
          <w:b/>
        </w:rPr>
        <w:t>-201</w:t>
      </w:r>
      <w:r w:rsidR="001D5DB2">
        <w:rPr>
          <w:b/>
        </w:rPr>
        <w:t>6</w:t>
      </w:r>
      <w:r>
        <w:t> : participation au projet COSELMAR (Région PdL) de la fédération IUML (Université de Nantes-Ifremer-Ecole Centrale de Nantes)</w:t>
      </w:r>
      <w:r w:rsidR="00BB1F07">
        <w:t> ; responsable de l’action 3.2 (</w:t>
      </w:r>
      <w:r w:rsidR="00B12099">
        <w:t>Changement</w:t>
      </w:r>
      <w:r w:rsidR="00BB1F07">
        <w:t xml:space="preserve"> et risques </w:t>
      </w:r>
      <w:r w:rsidR="00B12099">
        <w:t xml:space="preserve">dans les pêches </w:t>
      </w:r>
      <w:r w:rsidR="00BB1F07">
        <w:t>maritimes)</w:t>
      </w:r>
      <w:r w:rsidR="00B12099">
        <w:t> ; organisation d’un séminaire à la MSH Ange Guépin le 15 juillet 2014</w:t>
      </w:r>
      <w:r w:rsidR="001D5DB2">
        <w:t xml:space="preserve"> et au comité de pilotage du colloque Oceanext, Cité des Congrès d Nantes, 8-10 juin 2016</w:t>
      </w:r>
      <w:r w:rsidR="00B12099">
        <w:t>.</w:t>
      </w:r>
    </w:p>
    <w:p w:rsidR="00FF7249" w:rsidRPr="00FF7249" w:rsidRDefault="00FF7249" w:rsidP="00725D72">
      <w:pPr>
        <w:numPr>
          <w:ilvl w:val="0"/>
          <w:numId w:val="2"/>
        </w:numPr>
        <w:spacing w:before="120"/>
        <w:jc w:val="both"/>
      </w:pPr>
      <w:r w:rsidRPr="00970C06">
        <w:rPr>
          <w:b/>
        </w:rPr>
        <w:lastRenderedPageBreak/>
        <w:t>2009-2012</w:t>
      </w:r>
      <w:r>
        <w:t xml:space="preserve"> : </w:t>
      </w:r>
      <w:r w:rsidR="00970C06">
        <w:t>participation au projet PRESPO (Pêche Responsable), Interreg IVb, sur la formation des prix du poisson à la première vente (coop. Espagne-Portugal-France)</w:t>
      </w:r>
    </w:p>
    <w:p w:rsidR="00EB62A5" w:rsidRPr="00EB62A5" w:rsidRDefault="00EB62A5" w:rsidP="00725D72">
      <w:pPr>
        <w:numPr>
          <w:ilvl w:val="0"/>
          <w:numId w:val="2"/>
        </w:numPr>
        <w:spacing w:before="120"/>
        <w:jc w:val="both"/>
      </w:pPr>
      <w:r w:rsidRPr="00EB62A5">
        <w:rPr>
          <w:b/>
        </w:rPr>
        <w:t>2007-10</w:t>
      </w:r>
      <w:r>
        <w:t> : coordination du projet G</w:t>
      </w:r>
      <w:r w:rsidR="00970C06">
        <w:t>ERRICO</w:t>
      </w:r>
      <w:r>
        <w:t xml:space="preserve"> pour l’UN (voir + haut)</w:t>
      </w:r>
    </w:p>
    <w:p w:rsidR="00725D72" w:rsidRDefault="00725D72" w:rsidP="00725D72">
      <w:pPr>
        <w:numPr>
          <w:ilvl w:val="0"/>
          <w:numId w:val="2"/>
        </w:numPr>
        <w:spacing w:before="120"/>
        <w:jc w:val="both"/>
      </w:pPr>
      <w:r w:rsidRPr="00725D72">
        <w:rPr>
          <w:b/>
        </w:rPr>
        <w:t>2006-08</w:t>
      </w:r>
      <w:r>
        <w:t> :</w:t>
      </w:r>
      <w:r w:rsidR="00730566">
        <w:t xml:space="preserve"> coordination d’un ouvrage </w:t>
      </w:r>
      <w:r w:rsidR="005B612D">
        <w:t xml:space="preserve">collectif </w:t>
      </w:r>
      <w:r w:rsidR="00730566">
        <w:t xml:space="preserve">sur </w:t>
      </w:r>
      <w:r>
        <w:t>l’économie maritime (</w:t>
      </w:r>
      <w:r w:rsidRPr="00540CA8">
        <w:rPr>
          <w:i/>
        </w:rPr>
        <w:t>Mare Economicum</w:t>
      </w:r>
      <w:r>
        <w:t xml:space="preserve">) en collaboration avec les chercheurs </w:t>
      </w:r>
      <w:r w:rsidR="00E96AF7">
        <w:t>de l’IUML</w:t>
      </w:r>
      <w:r>
        <w:t xml:space="preserve"> et </w:t>
      </w:r>
      <w:smartTag w:uri="urn:schemas-microsoft-com:office:smarttags" w:element="PersonName">
        <w:smartTagPr>
          <w:attr w:name="ProductID" w:val="la Maison"/>
        </w:smartTagPr>
        <w:r>
          <w:t>la Maison</w:t>
        </w:r>
      </w:smartTag>
      <w:r>
        <w:t xml:space="preserve"> des Sciences de l’Homme (MSH) de Nantes Ange Guépin.</w:t>
      </w:r>
    </w:p>
    <w:p w:rsidR="00730566" w:rsidRDefault="00730566" w:rsidP="00730566">
      <w:pPr>
        <w:numPr>
          <w:ilvl w:val="0"/>
          <w:numId w:val="2"/>
        </w:numPr>
        <w:spacing w:before="120"/>
        <w:jc w:val="both"/>
      </w:pPr>
      <w:r w:rsidRPr="00730566">
        <w:rPr>
          <w:b/>
        </w:rPr>
        <w:t>2006-0</w:t>
      </w:r>
      <w:r>
        <w:rPr>
          <w:b/>
        </w:rPr>
        <w:t>9</w:t>
      </w:r>
      <w:r>
        <w:t xml:space="preserve"> : participation au projet ORECOLM (Observatoire en Réseau sur les Conflits d'usage Littoraux et Maritimes) financé par le Conseil régional des Pays de </w:t>
      </w:r>
      <w:smartTag w:uri="urn:schemas-microsoft-com:office:smarttags" w:element="PersonName">
        <w:smartTagPr>
          <w:attr w:name="ProductID" w:val="la Loire"/>
        </w:smartTagPr>
        <w:r>
          <w:t>la Loire</w:t>
        </w:r>
      </w:smartTag>
      <w:r>
        <w:t xml:space="preserve"> (coord. T. Guineberteau). </w:t>
      </w:r>
    </w:p>
    <w:p w:rsidR="00B02818" w:rsidRDefault="00725D72" w:rsidP="00B86D43">
      <w:pPr>
        <w:numPr>
          <w:ilvl w:val="0"/>
          <w:numId w:val="2"/>
        </w:numPr>
        <w:spacing w:before="120"/>
        <w:jc w:val="both"/>
      </w:pPr>
      <w:r w:rsidRPr="00730566">
        <w:rPr>
          <w:b/>
        </w:rPr>
        <w:t>2005-08</w:t>
      </w:r>
      <w:r>
        <w:t xml:space="preserve"> : </w:t>
      </w:r>
      <w:r w:rsidR="00730566">
        <w:t>participation à l’</w:t>
      </w:r>
      <w:r>
        <w:t xml:space="preserve">Action Concertée Incitative (ACI) financée par le Ministère de </w:t>
      </w:r>
      <w:smartTag w:uri="urn:schemas-microsoft-com:office:smarttags" w:element="PersonName">
        <w:smartTagPr>
          <w:attr w:name="ProductID" w:val="la Recherche"/>
        </w:smartTagPr>
        <w:r>
          <w:t>la Recherche</w:t>
        </w:r>
      </w:smartTag>
      <w:r>
        <w:t xml:space="preserve"> </w:t>
      </w:r>
      <w:r w:rsidR="00730566">
        <w:t>sur le</w:t>
      </w:r>
      <w:r>
        <w:t xml:space="preserve"> développement durable de l'estuaire de </w:t>
      </w:r>
      <w:smartTag w:uri="urn:schemas-microsoft-com:office:smarttags" w:element="PersonName">
        <w:smartTagPr>
          <w:attr w:name="ProductID" w:val="la Loire"/>
        </w:smartTagPr>
        <w:r>
          <w:t>la Loire</w:t>
        </w:r>
      </w:smartTag>
      <w:r>
        <w:t xml:space="preserve"> </w:t>
      </w:r>
      <w:r w:rsidR="00B1681B">
        <w:t xml:space="preserve">(ouvrage </w:t>
      </w:r>
      <w:r w:rsidR="00FF7249">
        <w:t xml:space="preserve">coordonné par L. Després </w:t>
      </w:r>
      <w:r w:rsidR="00A206DC">
        <w:t xml:space="preserve">publié </w:t>
      </w:r>
      <w:r w:rsidR="00FF7249">
        <w:t xml:space="preserve">aux Presses Universitaires de Rennes </w:t>
      </w:r>
      <w:r w:rsidR="00B1681B">
        <w:t>en 2009)</w:t>
      </w:r>
    </w:p>
    <w:p w:rsidR="00B02818" w:rsidRDefault="00730566" w:rsidP="00B86D43">
      <w:pPr>
        <w:numPr>
          <w:ilvl w:val="0"/>
          <w:numId w:val="2"/>
        </w:numPr>
        <w:spacing w:before="120"/>
        <w:jc w:val="both"/>
      </w:pPr>
      <w:r w:rsidRPr="00B02818">
        <w:rPr>
          <w:b/>
        </w:rPr>
        <w:t>2000-2003</w:t>
      </w:r>
      <w:r>
        <w:t> : Coordination d</w:t>
      </w:r>
      <w:r w:rsidR="00D92DDA">
        <w:t xml:space="preserve">u projet européen </w:t>
      </w:r>
      <w:r>
        <w:t>SALMAR</w:t>
      </w:r>
      <w:r w:rsidR="00404790">
        <w:t xml:space="preserve"> </w:t>
      </w:r>
      <w:r w:rsidR="00D92DDA">
        <w:t>(</w:t>
      </w:r>
      <w:r w:rsidR="00404790">
        <w:t>5</w:t>
      </w:r>
      <w:r w:rsidR="00404790" w:rsidRPr="00B02818">
        <w:rPr>
          <w:vertAlign w:val="superscript"/>
        </w:rPr>
        <w:t>ème</w:t>
      </w:r>
      <w:r w:rsidR="00404790">
        <w:t xml:space="preserve"> PCRD,</w:t>
      </w:r>
      <w:r>
        <w:t xml:space="preserve"> </w:t>
      </w:r>
      <w:r w:rsidRPr="004E6C6E">
        <w:t>QLK5 CT1999-01346</w:t>
      </w:r>
      <w:r>
        <w:t>)</w:t>
      </w:r>
      <w:r w:rsidR="00C060DD" w:rsidRPr="00C060DD">
        <w:t xml:space="preserve"> </w:t>
      </w:r>
      <w:r w:rsidR="00C060DD">
        <w:t>sur la dynamique des marges le long de la filière européenne des produits de la mer</w:t>
      </w:r>
      <w:r w:rsidR="00404790">
        <w:t xml:space="preserve">. Partenaires européens : </w:t>
      </w:r>
      <w:r w:rsidR="00C060DD">
        <w:t>CEMARE</w:t>
      </w:r>
      <w:r w:rsidR="00404790">
        <w:t>, Université d’Aberdeen (Royaume-Uni),</w:t>
      </w:r>
      <w:r w:rsidR="00C060DD">
        <w:t xml:space="preserve"> SNF</w:t>
      </w:r>
      <w:r w:rsidR="00404790">
        <w:t xml:space="preserve"> (Norvège</w:t>
      </w:r>
      <w:r w:rsidR="00C060DD">
        <w:t>), OÏKOS</w:t>
      </w:r>
      <w:r w:rsidR="00404790">
        <w:t xml:space="preserve"> (France</w:t>
      </w:r>
      <w:r w:rsidR="00C060DD">
        <w:t>), FGFRI</w:t>
      </w:r>
      <w:r w:rsidR="00404790">
        <w:t xml:space="preserve"> (Finlande</w:t>
      </w:r>
      <w:r w:rsidR="00C060DD">
        <w:t>)</w:t>
      </w:r>
      <w:r w:rsidR="00404790">
        <w:t xml:space="preserve"> </w:t>
      </w:r>
      <w:r w:rsidR="00C060DD">
        <w:t>ADETTI</w:t>
      </w:r>
      <w:r w:rsidR="00404790">
        <w:t xml:space="preserve"> (Portugal</w:t>
      </w:r>
      <w:r w:rsidR="00C060DD">
        <w:t>)</w:t>
      </w:r>
      <w:r w:rsidR="00404790">
        <w:t>.</w:t>
      </w:r>
    </w:p>
    <w:p w:rsidR="00E02F49" w:rsidRPr="00B02818" w:rsidRDefault="00E02F49" w:rsidP="00E02F49">
      <w:pPr>
        <w:numPr>
          <w:ilvl w:val="0"/>
          <w:numId w:val="2"/>
        </w:numPr>
        <w:spacing w:before="120"/>
        <w:jc w:val="both"/>
      </w:pPr>
      <w:r w:rsidRPr="00B02818">
        <w:rPr>
          <w:b/>
        </w:rPr>
        <w:t>1998</w:t>
      </w:r>
      <w:r w:rsidRPr="00404790">
        <w:t xml:space="preserve"> : </w:t>
      </w:r>
      <w:r>
        <w:t>Co-organisation (avec F. Le Roy, université de Montpellier 1) à Nantes d’une journée de réflexion sur « les comportements concurrentiels comme objets d’étude », 20 novembre 1998.</w:t>
      </w:r>
    </w:p>
    <w:p w:rsidR="00B02818" w:rsidRDefault="00404790" w:rsidP="00B86D43">
      <w:pPr>
        <w:numPr>
          <w:ilvl w:val="0"/>
          <w:numId w:val="2"/>
        </w:numPr>
        <w:spacing w:before="120"/>
        <w:jc w:val="both"/>
      </w:pPr>
      <w:r w:rsidRPr="00B02818">
        <w:rPr>
          <w:b/>
        </w:rPr>
        <w:t>1996-98</w:t>
      </w:r>
      <w:r>
        <w:t> :</w:t>
      </w:r>
      <w:r w:rsidR="00F6462B">
        <w:t xml:space="preserve"> P</w:t>
      </w:r>
      <w:r>
        <w:t xml:space="preserve">articipation </w:t>
      </w:r>
      <w:r w:rsidR="00D92DDA">
        <w:t>au projet européen DEMINT</w:t>
      </w:r>
      <w:r>
        <w:t xml:space="preserve"> </w:t>
      </w:r>
      <w:r w:rsidR="00D92DDA">
        <w:t>(</w:t>
      </w:r>
      <w:r>
        <w:t>4</w:t>
      </w:r>
      <w:r w:rsidR="00B1681B" w:rsidRPr="00B02818">
        <w:rPr>
          <w:vertAlign w:val="superscript"/>
        </w:rPr>
        <w:t>ème</w:t>
      </w:r>
      <w:r w:rsidR="00B1681B">
        <w:t xml:space="preserve"> </w:t>
      </w:r>
      <w:r>
        <w:t>PCRD, FAIR CT96-1816) sur les interactions de demande entre espèces marines pêchées et élevées. Coordination SNF (Norvège)</w:t>
      </w:r>
    </w:p>
    <w:p w:rsidR="00B02818" w:rsidRDefault="00404790" w:rsidP="00B86D43">
      <w:pPr>
        <w:numPr>
          <w:ilvl w:val="0"/>
          <w:numId w:val="2"/>
        </w:numPr>
        <w:spacing w:before="120"/>
        <w:jc w:val="both"/>
      </w:pPr>
      <w:r w:rsidRPr="00B02818">
        <w:rPr>
          <w:b/>
        </w:rPr>
        <w:t>1995-98</w:t>
      </w:r>
      <w:r>
        <w:t> : Coordination d</w:t>
      </w:r>
      <w:r w:rsidR="00D92DDA">
        <w:t>u projet européen SEAFOOD TRADE</w:t>
      </w:r>
      <w:r>
        <w:t xml:space="preserve"> </w:t>
      </w:r>
      <w:r w:rsidR="00D92DDA">
        <w:t>(</w:t>
      </w:r>
      <w:r>
        <w:t>4</w:t>
      </w:r>
      <w:r w:rsidRPr="00B02818">
        <w:rPr>
          <w:vertAlign w:val="superscript"/>
        </w:rPr>
        <w:t>ème</w:t>
      </w:r>
      <w:r>
        <w:t xml:space="preserve"> PCRD, FAIR CT95-0892) sur les déterminants du commerce international de produits de la mer en Europe. Partenaires européens : CEMARE, SNF, DEA II (Université de Valence, Espagne).</w:t>
      </w:r>
    </w:p>
    <w:p w:rsidR="005E6A09" w:rsidRDefault="005E6A09" w:rsidP="00B86D43">
      <w:pPr>
        <w:spacing w:before="120"/>
        <w:jc w:val="both"/>
      </w:pPr>
    </w:p>
    <w:p w:rsidR="00AC0A09" w:rsidRDefault="00F6462B" w:rsidP="00B86D43">
      <w:pPr>
        <w:spacing w:before="120"/>
        <w:jc w:val="both"/>
      </w:pPr>
      <w:r>
        <w:t>M</w:t>
      </w:r>
      <w:r w:rsidR="00AC0A09">
        <w:t>embre de plusieurs associations scientifiques (IIFET, EAFE, AFH).</w:t>
      </w:r>
      <w:r w:rsidR="001B68FA">
        <w:t xml:space="preserve"> Membre du Comité d’organisation de la conférence IIFET à Montpellier (10 au 14 juillet 2010). Membre du conseil d’administration de l’AFH (Association Française d’Halieumétrie).</w:t>
      </w:r>
    </w:p>
    <w:p w:rsidR="00651139" w:rsidRDefault="00651139" w:rsidP="00B86D43">
      <w:pPr>
        <w:spacing w:before="120"/>
        <w:jc w:val="both"/>
      </w:pPr>
      <w:r>
        <w:t xml:space="preserve">Activité de </w:t>
      </w:r>
      <w:r w:rsidRPr="00102E94">
        <w:rPr>
          <w:i/>
        </w:rPr>
        <w:t>r</w:t>
      </w:r>
      <w:r w:rsidR="00102E94" w:rsidRPr="00102E94">
        <w:rPr>
          <w:i/>
        </w:rPr>
        <w:t>eferee</w:t>
      </w:r>
      <w:r>
        <w:t xml:space="preserve"> pour </w:t>
      </w:r>
      <w:r w:rsidR="00E129B7">
        <w:t>de nombreuses</w:t>
      </w:r>
      <w:r>
        <w:t xml:space="preserve"> revues</w:t>
      </w:r>
      <w:r w:rsidR="00551347">
        <w:t> </w:t>
      </w:r>
      <w:r w:rsidR="00247F63">
        <w:t xml:space="preserve">et organismes </w:t>
      </w:r>
      <w:r w:rsidR="00551347">
        <w:t xml:space="preserve">: </w:t>
      </w:r>
      <w:r w:rsidR="00BF0E86" w:rsidRPr="00BF0E86">
        <w:rPr>
          <w:i/>
        </w:rPr>
        <w:t>Marine Policy</w:t>
      </w:r>
      <w:r w:rsidR="00BF0E86">
        <w:t xml:space="preserve">, </w:t>
      </w:r>
      <w:r w:rsidRPr="00102E94">
        <w:rPr>
          <w:i/>
        </w:rPr>
        <w:t xml:space="preserve">Applied Economics, </w:t>
      </w:r>
      <w:r w:rsidR="00102E94" w:rsidRPr="00102E94">
        <w:rPr>
          <w:i/>
        </w:rPr>
        <w:t xml:space="preserve">Journal of Environmental Management, Cahiers d’Economie et de Sociologie Rurale, </w:t>
      </w:r>
      <w:r w:rsidR="00255C9E">
        <w:rPr>
          <w:i/>
        </w:rPr>
        <w:t xml:space="preserve">Revue d’Economie Politique, </w:t>
      </w:r>
      <w:r w:rsidR="00102E94" w:rsidRPr="00102E94">
        <w:rPr>
          <w:i/>
        </w:rPr>
        <w:t>Marine Resource Economics</w:t>
      </w:r>
      <w:r w:rsidR="00546BAB">
        <w:rPr>
          <w:i/>
        </w:rPr>
        <w:t>, Progress in Oceanography</w:t>
      </w:r>
      <w:r w:rsidR="006819EF">
        <w:rPr>
          <w:i/>
        </w:rPr>
        <w:t>, Aquatic Living Resources</w:t>
      </w:r>
      <w:r w:rsidR="00411581">
        <w:rPr>
          <w:i/>
        </w:rPr>
        <w:t>, Food Policy</w:t>
      </w:r>
      <w:r w:rsidR="003F7C6A">
        <w:rPr>
          <w:i/>
        </w:rPr>
        <w:t>, Regional &amp; Environmental Change</w:t>
      </w:r>
      <w:r w:rsidR="00CF0F10">
        <w:rPr>
          <w:i/>
        </w:rPr>
        <w:t xml:space="preserve">, </w:t>
      </w:r>
      <w:r w:rsidR="007D4AAF">
        <w:rPr>
          <w:i/>
        </w:rPr>
        <w:t xml:space="preserve">Philippines Journal of Science, </w:t>
      </w:r>
      <w:r w:rsidR="00CF0F10">
        <w:rPr>
          <w:i/>
        </w:rPr>
        <w:t>ICES Journal of Marine Science</w:t>
      </w:r>
      <w:r w:rsidR="00776045">
        <w:rPr>
          <w:i/>
        </w:rPr>
        <w:t>, International Journal of Biometeorology</w:t>
      </w:r>
      <w:r w:rsidR="00551347">
        <w:rPr>
          <w:i/>
        </w:rPr>
        <w:t>,</w:t>
      </w:r>
      <w:r w:rsidR="005E762F">
        <w:rPr>
          <w:i/>
        </w:rPr>
        <w:t xml:space="preserve"> Le Naturaliste Canadien</w:t>
      </w:r>
      <w:r w:rsidR="00D50108">
        <w:rPr>
          <w:i/>
        </w:rPr>
        <w:t>, Revue d’Économie Industrielle</w:t>
      </w:r>
      <w:r w:rsidR="00E129B7">
        <w:rPr>
          <w:i/>
        </w:rPr>
        <w:t xml:space="preserve">, </w:t>
      </w:r>
      <w:r w:rsidR="00E129B7" w:rsidRPr="00E129B7">
        <w:rPr>
          <w:i/>
        </w:rPr>
        <w:t>Fisheries Research</w:t>
      </w:r>
      <w:r w:rsidR="00A87414">
        <w:rPr>
          <w:i/>
        </w:rPr>
        <w:t>, Reviews in Aquaculture</w:t>
      </w:r>
      <w:r w:rsidR="00612781">
        <w:rPr>
          <w:i/>
        </w:rPr>
        <w:t>, Journal of Mediterranean Studies, Economie Rurale</w:t>
      </w:r>
      <w:r w:rsidR="00247F63">
        <w:rPr>
          <w:i/>
        </w:rPr>
        <w:t>, FAO, NOAA, Pew Trust, Eutopia-SIF</w:t>
      </w:r>
      <w:r w:rsidR="00715FFC">
        <w:rPr>
          <w:i/>
        </w:rPr>
        <w:t>, Philippine Journal of Science, Frontiers of Marine Science</w:t>
      </w:r>
      <w:r w:rsidR="004F4893">
        <w:rPr>
          <w:i/>
        </w:rPr>
        <w:t>, Aquaculture and Fisheries</w:t>
      </w:r>
      <w:r w:rsidR="004541E9">
        <w:rPr>
          <w:i/>
        </w:rPr>
        <w:t>, Probe-Fishery Science &amp; Aquaculture</w:t>
      </w:r>
      <w:r w:rsidR="00254D62">
        <w:rPr>
          <w:i/>
        </w:rPr>
        <w:t>, npj Ocean Sustainability</w:t>
      </w:r>
      <w:r w:rsidR="001B68FA">
        <w:t xml:space="preserve">. Membre du comité scientifique de </w:t>
      </w:r>
      <w:r w:rsidR="00D2037F">
        <w:t>RAMATRANS (</w:t>
      </w:r>
      <w:r w:rsidR="001B68FA" w:rsidRPr="00102E94">
        <w:rPr>
          <w:i/>
        </w:rPr>
        <w:t xml:space="preserve">Revue </w:t>
      </w:r>
      <w:r w:rsidR="00D2037F">
        <w:rPr>
          <w:i/>
        </w:rPr>
        <w:t>Africaine</w:t>
      </w:r>
      <w:r w:rsidR="001B68FA" w:rsidRPr="00102E94">
        <w:rPr>
          <w:i/>
        </w:rPr>
        <w:t xml:space="preserve"> des Transports et des Affaires Maritimes</w:t>
      </w:r>
      <w:r w:rsidR="00D2037F">
        <w:rPr>
          <w:i/>
        </w:rPr>
        <w:t>)</w:t>
      </w:r>
      <w:r w:rsidR="001B68FA">
        <w:rPr>
          <w:i/>
        </w:rPr>
        <w:t>.</w:t>
      </w:r>
    </w:p>
    <w:p w:rsidR="004D5C34" w:rsidRDefault="004D5C34">
      <w:pPr>
        <w:jc w:val="both"/>
      </w:pPr>
    </w:p>
    <w:p w:rsidR="005B612D" w:rsidRDefault="005B612D">
      <w:pPr>
        <w:jc w:val="both"/>
      </w:pPr>
    </w:p>
    <w:p w:rsidR="00464DFA" w:rsidRDefault="00464DFA">
      <w:pPr>
        <w:jc w:val="both"/>
      </w:pPr>
    </w:p>
    <w:p w:rsidR="00AC0A09" w:rsidRDefault="00725D72" w:rsidP="00E402ED">
      <w:pPr>
        <w:tabs>
          <w:tab w:val="left" w:pos="3909"/>
        </w:tabs>
        <w:jc w:val="both"/>
        <w:rPr>
          <w:b/>
        </w:rPr>
      </w:pPr>
      <w:r>
        <w:rPr>
          <w:b/>
        </w:rPr>
        <w:t>ENSEIGNEMENT</w:t>
      </w:r>
      <w:r w:rsidR="00E402ED">
        <w:rPr>
          <w:b/>
        </w:rPr>
        <w:tab/>
      </w:r>
    </w:p>
    <w:p w:rsidR="004B439D" w:rsidRDefault="004B439D" w:rsidP="004B439D">
      <w:pPr>
        <w:spacing w:before="120"/>
        <w:jc w:val="both"/>
      </w:pPr>
      <w:r w:rsidRPr="00F6462B">
        <w:rPr>
          <w:b/>
        </w:rPr>
        <w:t>200</w:t>
      </w:r>
      <w:r>
        <w:rPr>
          <w:b/>
        </w:rPr>
        <w:t>5-2024</w:t>
      </w:r>
      <w:r>
        <w:t xml:space="preserve"> : Direction et co-direction de </w:t>
      </w:r>
      <w:r>
        <w:rPr>
          <w:b/>
        </w:rPr>
        <w:t>13</w:t>
      </w:r>
      <w:r w:rsidRPr="00322005">
        <w:rPr>
          <w:b/>
        </w:rPr>
        <w:t xml:space="preserve"> thèses</w:t>
      </w:r>
      <w:r>
        <w:t xml:space="preserve"> en économie maritime : F. Tiotsop, E.A. Kane, V. Le Bihan, I. Boldina, L. Nadzon, J. Fortilus, Alain Menotti, Gabriel Degoulet, Jules Selles,</w:t>
      </w:r>
      <w:r w:rsidRPr="0030105B">
        <w:t xml:space="preserve"> </w:t>
      </w:r>
      <w:r>
        <w:lastRenderedPageBreak/>
        <w:t xml:space="preserve">Cyrille Pelletier-Doisy –Prix de thèse en « Economie Bleue » du Comité France Maritime 2022-, Rafaela Passarone, Maia Douillet, Laureline Dalaut, dont </w:t>
      </w:r>
      <w:r>
        <w:rPr>
          <w:b/>
        </w:rPr>
        <w:t>7</w:t>
      </w:r>
      <w:r>
        <w:t xml:space="preserve"> ont été soutenues, + participation à </w:t>
      </w:r>
      <w:r>
        <w:rPr>
          <w:b/>
        </w:rPr>
        <w:t>1</w:t>
      </w:r>
      <w:r w:rsidR="00517486">
        <w:rPr>
          <w:b/>
        </w:rPr>
        <w:t>4</w:t>
      </w:r>
      <w:r w:rsidRPr="00322005">
        <w:rPr>
          <w:b/>
        </w:rPr>
        <w:t xml:space="preserve"> comités de thèse</w:t>
      </w:r>
      <w:r>
        <w:t xml:space="preserve"> (Axel Créach, Bunei Nishimura, Laurie Tissière, Adrien Comte, Antoine Resche, Ying Li, Jérémy Thomas, Sandra Ougier, Jean-François Dewals, Cyria Bensebaini, Manon Airaud, Aanchal Jain, Silvain Payet</w:t>
      </w:r>
      <w:r w:rsidR="001168B6">
        <w:t>, Ugo Ermenegger</w:t>
      </w:r>
      <w:r>
        <w:t xml:space="preserve">) + participation à </w:t>
      </w:r>
      <w:r>
        <w:rPr>
          <w:b/>
        </w:rPr>
        <w:t>2</w:t>
      </w:r>
      <w:r w:rsidR="00BF08CC">
        <w:rPr>
          <w:b/>
        </w:rPr>
        <w:t>8</w:t>
      </w:r>
      <w:r w:rsidRPr="00345717">
        <w:rPr>
          <w:b/>
        </w:rPr>
        <w:t xml:space="preserve"> jurys de thèse</w:t>
      </w:r>
      <w:r>
        <w:t xml:space="preserve"> en France, en Espagne, au Royaume-Uni et au Canada (I. Boldina, J. Fortilus, F. Daurès, J. Perez-Agundez, E. Charles, J. Le Roux, R. Jiménez-Toribio, S. Jaffry, E.A. Kane, G. Péron, P. Failler, Y. Ghulam, H. Razafimandimby, M.-O. </w:t>
      </w:r>
      <w:r w:rsidRPr="00FE5860">
        <w:t>Souza Duarte Silva</w:t>
      </w:r>
      <w:r>
        <w:t>, F. Le Manac’h, V. Le Bihan, M.-S. Hervieux, A. Créac’h, L. Nadzon, Yang Yi, Issaka Dialga, Marc Léopold, Jules Selles, Laurie Tissière, Jérémy Pantet, Rania Dial</w:t>
      </w:r>
      <w:r w:rsidR="00BF08CC">
        <w:t>, Ryunosuke Takatsu, Lucie Poinet</w:t>
      </w:r>
      <w:r>
        <w:t xml:space="preserve">) et à </w:t>
      </w:r>
      <w:r>
        <w:rPr>
          <w:b/>
        </w:rPr>
        <w:t xml:space="preserve">6 </w:t>
      </w:r>
      <w:r w:rsidRPr="00345717">
        <w:rPr>
          <w:b/>
        </w:rPr>
        <w:t>jurys HDR</w:t>
      </w:r>
      <w:r>
        <w:t xml:space="preserve"> (O. Guyader, O. Thébaud, P. Le Floch, L. Pendleton, C. Macher, C. Ulrich). Encadrement de </w:t>
      </w:r>
      <w:r>
        <w:rPr>
          <w:b/>
        </w:rPr>
        <w:t>4</w:t>
      </w:r>
      <w:r w:rsidRPr="008313C9">
        <w:rPr>
          <w:b/>
        </w:rPr>
        <w:t xml:space="preserve"> post-doctorants</w:t>
      </w:r>
      <w:r>
        <w:t xml:space="preserve"> (Ramón Jiménez-Toribio, Kjell Töften, Jonathan Rault, Alex Tidd).</w:t>
      </w:r>
    </w:p>
    <w:p w:rsidR="00970C06" w:rsidRDefault="00970C06" w:rsidP="00C060DD">
      <w:pPr>
        <w:spacing w:before="120"/>
        <w:jc w:val="both"/>
        <w:rPr>
          <w:b/>
        </w:rPr>
      </w:pPr>
      <w:r>
        <w:rPr>
          <w:b/>
        </w:rPr>
        <w:t>201</w:t>
      </w:r>
      <w:r w:rsidR="00815D6C">
        <w:rPr>
          <w:b/>
        </w:rPr>
        <w:t>2</w:t>
      </w:r>
      <w:r w:rsidR="00551347">
        <w:rPr>
          <w:b/>
        </w:rPr>
        <w:t>-2020</w:t>
      </w:r>
      <w:r>
        <w:rPr>
          <w:b/>
        </w:rPr>
        <w:t xml:space="preserve"> : </w:t>
      </w:r>
      <w:r w:rsidR="008313C9">
        <w:t>Directeur</w:t>
      </w:r>
      <w:r>
        <w:t xml:space="preserve"> du Master </w:t>
      </w:r>
      <w:r w:rsidR="0057093A">
        <w:t>d’Economie de l’Environnement, de l’Energie et des Transports (EEET), parcours Conduite de projets en développement durable Environnement-Mer-Energie (CODEME)</w:t>
      </w:r>
      <w:r w:rsidR="008F2ADC">
        <w:t>.</w:t>
      </w:r>
      <w:r w:rsidR="004B439D">
        <w:t xml:space="preserve"> Encadrement de très nombreux mémoires et stages de M1-M2.</w:t>
      </w:r>
      <w:r w:rsidR="000127EF">
        <w:t xml:space="preserve"> Organisation d’un cycle de conférences sur la RSE.</w:t>
      </w:r>
    </w:p>
    <w:p w:rsidR="00464DFA" w:rsidRDefault="00464DFA">
      <w:pPr>
        <w:jc w:val="both"/>
      </w:pPr>
    </w:p>
    <w:p w:rsidR="00F6462B" w:rsidRDefault="00F6462B">
      <w:pPr>
        <w:jc w:val="both"/>
      </w:pPr>
      <w:r w:rsidRPr="00F6462B">
        <w:rPr>
          <w:b/>
        </w:rPr>
        <w:t>2002-06</w:t>
      </w:r>
      <w:r>
        <w:t xml:space="preserve"> : Responsable du M2 Economie et Gestion des </w:t>
      </w:r>
      <w:r w:rsidR="006E43D1">
        <w:t>Systèmes Agroalimentaires</w:t>
      </w:r>
      <w:r>
        <w:t>.</w:t>
      </w:r>
      <w:r w:rsidR="004F48B7">
        <w:t xml:space="preserve"> Organisation du cycle de conférences « Les mardis d’Iquabian » en coopération avec 3 autres masters en Agroalimentaire, dans les locaux d’Oniris sur le campus agroalimentaire de Nantes.</w:t>
      </w:r>
    </w:p>
    <w:p w:rsidR="00F6462B" w:rsidRDefault="00F6462B">
      <w:pPr>
        <w:jc w:val="both"/>
      </w:pPr>
    </w:p>
    <w:p w:rsidR="00F6462B" w:rsidRDefault="00F6462B">
      <w:pPr>
        <w:jc w:val="both"/>
      </w:pPr>
      <w:r w:rsidRPr="00F6462B">
        <w:rPr>
          <w:b/>
        </w:rPr>
        <w:t>1994-</w:t>
      </w:r>
      <w:r w:rsidR="00315DDF">
        <w:rPr>
          <w:b/>
        </w:rPr>
        <w:t>20</w:t>
      </w:r>
      <w:r w:rsidR="000E1FEE">
        <w:rPr>
          <w:b/>
        </w:rPr>
        <w:t>20</w:t>
      </w:r>
      <w:r>
        <w:t> : P</w:t>
      </w:r>
      <w:r w:rsidR="00B039C8">
        <w:t>rincipa</w:t>
      </w:r>
      <w:r>
        <w:t>ux cours</w:t>
      </w:r>
      <w:r w:rsidR="00B039C8">
        <w:t xml:space="preserve"> </w:t>
      </w:r>
      <w:r w:rsidR="004D70C4">
        <w:t>enseigné</w:t>
      </w:r>
      <w:r>
        <w:t>s à l’université de Nantes :</w:t>
      </w:r>
    </w:p>
    <w:p w:rsidR="00B51B8D" w:rsidRDefault="00F6462B" w:rsidP="00F6462B">
      <w:pPr>
        <w:ind w:firstLine="708"/>
        <w:jc w:val="both"/>
      </w:pPr>
      <w:r>
        <w:t xml:space="preserve">- </w:t>
      </w:r>
      <w:r w:rsidR="00B51B8D">
        <w:t xml:space="preserve">Economie Circulaire </w:t>
      </w:r>
      <w:r w:rsidR="00212356">
        <w:t xml:space="preserve">et Ecologie Industrielle </w:t>
      </w:r>
      <w:r w:rsidR="00B51B8D">
        <w:t xml:space="preserve">(M1 </w:t>
      </w:r>
      <w:r w:rsidR="007E380F">
        <w:t>EEET</w:t>
      </w:r>
      <w:r w:rsidR="00B51B8D">
        <w:t>)</w:t>
      </w:r>
    </w:p>
    <w:p w:rsidR="00B51B8D" w:rsidRDefault="00B51B8D" w:rsidP="00F6462B">
      <w:pPr>
        <w:ind w:firstLine="708"/>
        <w:jc w:val="both"/>
      </w:pPr>
      <w:r>
        <w:t xml:space="preserve">- </w:t>
      </w:r>
      <w:r w:rsidRPr="00B51B8D">
        <w:rPr>
          <w:i/>
        </w:rPr>
        <w:t>Environmental Impact Studies</w:t>
      </w:r>
      <w:r>
        <w:t xml:space="preserve"> (</w:t>
      </w:r>
      <w:r w:rsidR="00D368F5">
        <w:t xml:space="preserve">en anglais, </w:t>
      </w:r>
      <w:r>
        <w:t xml:space="preserve">M2 </w:t>
      </w:r>
      <w:r w:rsidR="007E380F">
        <w:t>EEET</w:t>
      </w:r>
      <w:r>
        <w:t>)</w:t>
      </w:r>
    </w:p>
    <w:p w:rsidR="008D5408" w:rsidRDefault="008D5408" w:rsidP="00F6462B">
      <w:pPr>
        <w:ind w:firstLine="708"/>
        <w:jc w:val="both"/>
      </w:pPr>
      <w:r>
        <w:t xml:space="preserve">- </w:t>
      </w:r>
      <w:r w:rsidRPr="008D5408">
        <w:rPr>
          <w:i/>
        </w:rPr>
        <w:t>Shellfish Lifecycle Analysis</w:t>
      </w:r>
      <w:r>
        <w:t xml:space="preserve"> (en anglais, Master Erasmus Mundus ACES)</w:t>
      </w:r>
    </w:p>
    <w:p w:rsidR="008313C9" w:rsidRDefault="008313C9" w:rsidP="008313C9">
      <w:pPr>
        <w:ind w:firstLine="708"/>
        <w:jc w:val="both"/>
      </w:pPr>
      <w:r>
        <w:t>- Environnement économique de la firme (M1 CCA-CGAO)</w:t>
      </w:r>
    </w:p>
    <w:p w:rsidR="008313C9" w:rsidRPr="00FF126A" w:rsidRDefault="008313C9" w:rsidP="008313C9">
      <w:pPr>
        <w:ind w:firstLine="708"/>
        <w:jc w:val="both"/>
        <w:rPr>
          <w:lang w:val="en-GB"/>
        </w:rPr>
      </w:pPr>
      <w:r w:rsidRPr="00FF126A">
        <w:rPr>
          <w:lang w:val="en-GB"/>
        </w:rPr>
        <w:t>- Benchmarking international (M2 GAEM. Igarun)</w:t>
      </w:r>
    </w:p>
    <w:p w:rsidR="00E470E9" w:rsidRDefault="00B51B8D" w:rsidP="008313C9">
      <w:pPr>
        <w:ind w:firstLine="708"/>
        <w:jc w:val="both"/>
      </w:pPr>
      <w:r>
        <w:t xml:space="preserve">- </w:t>
      </w:r>
      <w:r w:rsidR="00F6462B">
        <w:t>É</w:t>
      </w:r>
      <w:r w:rsidR="00B039C8">
        <w:t xml:space="preserve">conomie industrielle </w:t>
      </w:r>
      <w:r w:rsidR="00647A47">
        <w:t>en L3</w:t>
      </w:r>
      <w:r w:rsidR="00E470E9">
        <w:t xml:space="preserve"> </w:t>
      </w:r>
      <w:r w:rsidR="00D77AA8">
        <w:t>Économie</w:t>
      </w:r>
    </w:p>
    <w:p w:rsidR="00F6462B" w:rsidRPr="00871123" w:rsidRDefault="00E470E9" w:rsidP="00F6462B">
      <w:pPr>
        <w:ind w:firstLine="708"/>
        <w:jc w:val="both"/>
      </w:pPr>
      <w:r w:rsidRPr="00871123">
        <w:t xml:space="preserve">- </w:t>
      </w:r>
      <w:r w:rsidR="00F37359" w:rsidRPr="00871123">
        <w:rPr>
          <w:i/>
        </w:rPr>
        <w:t>Economics for b</w:t>
      </w:r>
      <w:r w:rsidRPr="00871123">
        <w:rPr>
          <w:i/>
        </w:rPr>
        <w:t xml:space="preserve">usiness </w:t>
      </w:r>
      <w:r w:rsidRPr="00871123">
        <w:t>(en anglais</w:t>
      </w:r>
      <w:r w:rsidR="00D368F5" w:rsidRPr="00871123">
        <w:t>,</w:t>
      </w:r>
      <w:r w:rsidRPr="00871123">
        <w:t xml:space="preserve"> L3 Gestion</w:t>
      </w:r>
      <w:r w:rsidR="00D368F5" w:rsidRPr="00871123">
        <w:t>)</w:t>
      </w:r>
      <w:r w:rsidR="00F6462B" w:rsidRPr="00871123">
        <w:t>.</w:t>
      </w:r>
    </w:p>
    <w:p w:rsidR="00255C9E" w:rsidRDefault="00255C9E" w:rsidP="00F6462B">
      <w:pPr>
        <w:ind w:firstLine="708"/>
        <w:jc w:val="both"/>
      </w:pPr>
      <w:r>
        <w:t>- Économie Européenne en L3 (Parcours Europe)</w:t>
      </w:r>
    </w:p>
    <w:p w:rsidR="003A089C" w:rsidRDefault="003A089C" w:rsidP="00F6462B">
      <w:pPr>
        <w:ind w:firstLine="708"/>
        <w:jc w:val="both"/>
      </w:pPr>
      <w:r>
        <w:t>- Problématiques économiques contemporaines (M1 CCA-CG)</w:t>
      </w:r>
    </w:p>
    <w:p w:rsidR="00F6462B" w:rsidRDefault="00F6462B" w:rsidP="00F6462B">
      <w:pPr>
        <w:ind w:firstLine="708"/>
        <w:jc w:val="both"/>
      </w:pPr>
      <w:r>
        <w:t>- A</w:t>
      </w:r>
      <w:r w:rsidR="00DF40F0">
        <w:t>nalyse de</w:t>
      </w:r>
      <w:r w:rsidR="00AC0A09">
        <w:t xml:space="preserve"> données </w:t>
      </w:r>
      <w:r w:rsidR="00B86D43">
        <w:t>à l’</w:t>
      </w:r>
      <w:r w:rsidR="00C76FDA">
        <w:t>É</w:t>
      </w:r>
      <w:r w:rsidR="00B86D43">
        <w:t xml:space="preserve">cole </w:t>
      </w:r>
      <w:r w:rsidR="00C76FDA">
        <w:t>D</w:t>
      </w:r>
      <w:r w:rsidR="00B86D43">
        <w:t>octorale de Droit et Sciences Sociales</w:t>
      </w:r>
      <w:r w:rsidR="00DF40F0">
        <w:t>.</w:t>
      </w:r>
    </w:p>
    <w:p w:rsidR="007C369E" w:rsidRDefault="007C369E" w:rsidP="00F6462B">
      <w:pPr>
        <w:ind w:firstLine="708"/>
        <w:jc w:val="both"/>
      </w:pPr>
      <w:r>
        <w:t>- Techniques d’enquête et traitement de l’information, M1 Economie</w:t>
      </w:r>
    </w:p>
    <w:p w:rsidR="00F6462B" w:rsidRDefault="00F6462B" w:rsidP="00F6462B">
      <w:pPr>
        <w:ind w:firstLine="708"/>
        <w:jc w:val="both"/>
      </w:pPr>
      <w:r>
        <w:t xml:space="preserve">- Économie des </w:t>
      </w:r>
      <w:r w:rsidR="00921826">
        <w:t xml:space="preserve">ressources </w:t>
      </w:r>
      <w:r w:rsidR="00927CBF">
        <w:t>marin</w:t>
      </w:r>
      <w:r w:rsidR="00921826">
        <w:t>es</w:t>
      </w:r>
      <w:r w:rsidR="00B86D43">
        <w:t xml:space="preserve"> </w:t>
      </w:r>
      <w:r>
        <w:t>(</w:t>
      </w:r>
      <w:r w:rsidR="004D5C34">
        <w:t>M</w:t>
      </w:r>
      <w:r>
        <w:t>2</w:t>
      </w:r>
      <w:r w:rsidR="004D5C34">
        <w:t xml:space="preserve"> </w:t>
      </w:r>
      <w:r w:rsidR="00985D93">
        <w:t>Ec</w:t>
      </w:r>
      <w:r w:rsidR="00F820C1">
        <w:t>osystèmes et</w:t>
      </w:r>
      <w:r w:rsidR="004D5C34">
        <w:t xml:space="preserve"> bioproduction</w:t>
      </w:r>
      <w:r>
        <w:t>)</w:t>
      </w:r>
    </w:p>
    <w:p w:rsidR="00F6462B" w:rsidRDefault="00F6462B" w:rsidP="00F6462B">
      <w:pPr>
        <w:ind w:firstLine="708"/>
        <w:jc w:val="both"/>
      </w:pPr>
      <w:r>
        <w:t>-</w:t>
      </w:r>
      <w:r w:rsidR="00B86D43">
        <w:t xml:space="preserve"> </w:t>
      </w:r>
      <w:r>
        <w:t>Économie industrielle maritime (</w:t>
      </w:r>
      <w:r w:rsidR="00B86D43">
        <w:t>M</w:t>
      </w:r>
      <w:r w:rsidR="00B02818">
        <w:t>aster</w:t>
      </w:r>
      <w:r w:rsidR="00B86D43">
        <w:t xml:space="preserve"> </w:t>
      </w:r>
      <w:r w:rsidR="00F820C1">
        <w:t>FLMI</w:t>
      </w:r>
      <w:r w:rsidR="00D77AA8">
        <w:t xml:space="preserve">, </w:t>
      </w:r>
      <w:r w:rsidR="00F820C1">
        <w:t>FTU Vietnam</w:t>
      </w:r>
      <w:r w:rsidR="00B02818">
        <w:t>, ENSM</w:t>
      </w:r>
      <w:r>
        <w:t>)</w:t>
      </w:r>
    </w:p>
    <w:p w:rsidR="00F6462B" w:rsidRDefault="00F6462B" w:rsidP="00F6462B">
      <w:pPr>
        <w:ind w:firstLine="708"/>
        <w:jc w:val="both"/>
      </w:pPr>
      <w:r>
        <w:t xml:space="preserve">- </w:t>
      </w:r>
      <w:r w:rsidR="00093BFA">
        <w:t>Calcul</w:t>
      </w:r>
      <w:r>
        <w:t xml:space="preserve"> économique </w:t>
      </w:r>
      <w:r w:rsidR="007C369E">
        <w:t xml:space="preserve">et décision d’investissement </w:t>
      </w:r>
      <w:r>
        <w:t>(M2</w:t>
      </w:r>
      <w:r w:rsidR="00B86D43">
        <w:t xml:space="preserve"> biotechnologies marines</w:t>
      </w:r>
      <w:r w:rsidR="005B612D">
        <w:t>)</w:t>
      </w:r>
    </w:p>
    <w:p w:rsidR="00F6462B" w:rsidRDefault="00F6462B" w:rsidP="00F6462B">
      <w:pPr>
        <w:ind w:firstLine="708"/>
        <w:jc w:val="both"/>
      </w:pPr>
      <w:r>
        <w:t xml:space="preserve">- </w:t>
      </w:r>
      <w:r w:rsidR="00E470E9">
        <w:t>E</w:t>
      </w:r>
      <w:r>
        <w:t xml:space="preserve">conomie </w:t>
      </w:r>
      <w:r w:rsidR="00E470E9">
        <w:t>maritime et</w:t>
      </w:r>
      <w:r>
        <w:t xml:space="preserve"> littoral</w:t>
      </w:r>
      <w:r w:rsidR="00E470E9">
        <w:t>e</w:t>
      </w:r>
      <w:r>
        <w:t xml:space="preserve"> (M2</w:t>
      </w:r>
      <w:r w:rsidR="004D5C34">
        <w:t xml:space="preserve"> </w:t>
      </w:r>
      <w:r w:rsidR="00102E94">
        <w:t>C</w:t>
      </w:r>
      <w:r w:rsidR="004D5C34">
        <w:t xml:space="preserve">onflits d'usage et </w:t>
      </w:r>
      <w:r w:rsidR="00B02818">
        <w:t>GIZC</w:t>
      </w:r>
      <w:r w:rsidR="005B612D">
        <w:t>)</w:t>
      </w:r>
      <w:r w:rsidR="00B86D43">
        <w:t xml:space="preserve"> </w:t>
      </w:r>
    </w:p>
    <w:p w:rsidR="00E470E9" w:rsidRDefault="00F6462B" w:rsidP="00F6462B">
      <w:pPr>
        <w:ind w:firstLine="708"/>
        <w:jc w:val="both"/>
      </w:pPr>
      <w:r>
        <w:t xml:space="preserve">- </w:t>
      </w:r>
      <w:r w:rsidR="00B51B8D">
        <w:t>Analyse économique du</w:t>
      </w:r>
      <w:r w:rsidR="00734219">
        <w:t xml:space="preserve"> développement durable (L3 Econ</w:t>
      </w:r>
      <w:r w:rsidR="00E470E9">
        <w:t>o</w:t>
      </w:r>
      <w:r w:rsidR="00734219">
        <w:t>m</w:t>
      </w:r>
      <w:r w:rsidR="00E470E9">
        <w:t>ie</w:t>
      </w:r>
      <w:r w:rsidR="00B51B8D">
        <w:t>, DUDD</w:t>
      </w:r>
      <w:r w:rsidR="00E470E9">
        <w:t>)</w:t>
      </w:r>
    </w:p>
    <w:p w:rsidR="00647A47" w:rsidRDefault="00E470E9" w:rsidP="00F6462B">
      <w:pPr>
        <w:ind w:firstLine="708"/>
        <w:jc w:val="both"/>
      </w:pPr>
      <w:r>
        <w:t xml:space="preserve">- </w:t>
      </w:r>
      <w:r w:rsidR="00F6462B">
        <w:t>É</w:t>
      </w:r>
      <w:r w:rsidR="00B86D43">
        <w:t>conomie des ressources naturelles</w:t>
      </w:r>
      <w:r w:rsidR="00F6462B">
        <w:t xml:space="preserve"> (</w:t>
      </w:r>
      <w:r w:rsidR="00F820C1">
        <w:t xml:space="preserve">L3 et </w:t>
      </w:r>
      <w:r w:rsidR="00F6462B">
        <w:t>M1 Analyse et politique économique</w:t>
      </w:r>
      <w:r w:rsidR="00B86D43">
        <w:t>)</w:t>
      </w:r>
      <w:r w:rsidR="004D5C34">
        <w:t>.</w:t>
      </w:r>
    </w:p>
    <w:p w:rsidR="003213DD" w:rsidRDefault="00647A47" w:rsidP="00F6462B">
      <w:pPr>
        <w:ind w:firstLine="708"/>
        <w:jc w:val="both"/>
      </w:pPr>
      <w:r>
        <w:t xml:space="preserve">- </w:t>
      </w:r>
      <w:r w:rsidR="007C369E">
        <w:rPr>
          <w:i/>
        </w:rPr>
        <w:t>Introduction to m</w:t>
      </w:r>
      <w:r w:rsidRPr="00647A47">
        <w:rPr>
          <w:i/>
        </w:rPr>
        <w:t>icroeconomics</w:t>
      </w:r>
      <w:r>
        <w:t xml:space="preserve"> (enseignement en anglais en L1 parcours Europe)</w:t>
      </w:r>
      <w:r w:rsidR="00B86D43">
        <w:t xml:space="preserve"> </w:t>
      </w:r>
    </w:p>
    <w:p w:rsidR="005E6A09" w:rsidRDefault="005E6A09" w:rsidP="00B86D43">
      <w:pPr>
        <w:spacing w:before="120"/>
        <w:jc w:val="both"/>
        <w:rPr>
          <w:b/>
        </w:rPr>
      </w:pPr>
    </w:p>
    <w:p w:rsidR="00651139" w:rsidRPr="00651139" w:rsidRDefault="00651139" w:rsidP="00B86D43">
      <w:pPr>
        <w:spacing w:before="120"/>
        <w:jc w:val="both"/>
        <w:rPr>
          <w:b/>
        </w:rPr>
      </w:pPr>
      <w:r w:rsidRPr="00651139">
        <w:rPr>
          <w:b/>
        </w:rPr>
        <w:t>Cours internationaux :</w:t>
      </w:r>
    </w:p>
    <w:p w:rsidR="004B439D" w:rsidRDefault="004B439D" w:rsidP="001D189D">
      <w:pPr>
        <w:numPr>
          <w:ilvl w:val="0"/>
          <w:numId w:val="2"/>
        </w:numPr>
        <w:spacing w:before="120"/>
        <w:jc w:val="both"/>
        <w:rPr>
          <w:i/>
        </w:rPr>
      </w:pPr>
      <w:r>
        <w:rPr>
          <w:i/>
        </w:rPr>
        <w:t>Gestion des stocks partagés et incertitude</w:t>
      </w:r>
      <w:r>
        <w:t>, FAO, EAF-Nansen (en ligne), 9/10/</w:t>
      </w:r>
      <w:r w:rsidRPr="004B439D">
        <w:rPr>
          <w:b/>
        </w:rPr>
        <w:t>2023</w:t>
      </w:r>
    </w:p>
    <w:p w:rsidR="001D189D" w:rsidRPr="00651139" w:rsidRDefault="001D189D" w:rsidP="001D189D">
      <w:pPr>
        <w:numPr>
          <w:ilvl w:val="0"/>
          <w:numId w:val="2"/>
        </w:numPr>
        <w:spacing w:before="120"/>
        <w:jc w:val="both"/>
        <w:rPr>
          <w:i/>
        </w:rPr>
      </w:pPr>
      <w:r w:rsidRPr="00D77AA8">
        <w:rPr>
          <w:i/>
        </w:rPr>
        <w:t>Seafood market</w:t>
      </w:r>
      <w:r>
        <w:rPr>
          <w:i/>
        </w:rPr>
        <w:t>s</w:t>
      </w:r>
      <w:r>
        <w:t xml:space="preserve">, IAMZ-CIHEAM (Centre International des Hautes Études Agronomiques Méditerranéennes), Saragosse (Espagne), </w:t>
      </w:r>
      <w:r w:rsidRPr="00651139">
        <w:rPr>
          <w:b/>
        </w:rPr>
        <w:t>1998, 2004, 2007</w:t>
      </w:r>
      <w:r>
        <w:rPr>
          <w:b/>
        </w:rPr>
        <w:t>, 2010, 2019</w:t>
      </w:r>
      <w:r w:rsidR="00480667">
        <w:rPr>
          <w:b/>
        </w:rPr>
        <w:t>, 2025</w:t>
      </w:r>
      <w:r>
        <w:rPr>
          <w:b/>
        </w:rPr>
        <w:t>.</w:t>
      </w:r>
    </w:p>
    <w:p w:rsidR="004B439D" w:rsidRPr="00B205A4" w:rsidRDefault="004B439D" w:rsidP="004B439D">
      <w:pPr>
        <w:numPr>
          <w:ilvl w:val="0"/>
          <w:numId w:val="2"/>
        </w:numPr>
        <w:spacing w:before="120"/>
        <w:jc w:val="both"/>
      </w:pPr>
      <w:r>
        <w:rPr>
          <w:i/>
        </w:rPr>
        <w:t xml:space="preserve">M1 Logistique et Finance Maritime Internationales </w:t>
      </w:r>
      <w:r w:rsidRPr="00B205A4">
        <w:t>(</w:t>
      </w:r>
      <w:r w:rsidRPr="00B205A4">
        <w:rPr>
          <w:i/>
        </w:rPr>
        <w:t>Foreign Trade University</w:t>
      </w:r>
      <w:r w:rsidRPr="00B205A4">
        <w:t>, Hô-Chi Minh ville, Vietnam, 11-14/04/</w:t>
      </w:r>
      <w:r w:rsidRPr="00A2345D">
        <w:rPr>
          <w:b/>
        </w:rPr>
        <w:t>2013 </w:t>
      </w:r>
      <w:r w:rsidRPr="00A2345D">
        <w:t>; 20-22/02/</w:t>
      </w:r>
      <w:r w:rsidRPr="00A2345D">
        <w:rPr>
          <w:b/>
        </w:rPr>
        <w:t>2014</w:t>
      </w:r>
      <w:r>
        <w:rPr>
          <w:b/>
        </w:rPr>
        <w:t> </w:t>
      </w:r>
      <w:r w:rsidRPr="00EF6CC1">
        <w:t>; 18-22/03/</w:t>
      </w:r>
      <w:r>
        <w:rPr>
          <w:b/>
        </w:rPr>
        <w:t xml:space="preserve">2015 ; </w:t>
      </w:r>
      <w:r w:rsidRPr="00FE106F">
        <w:t>23-27/03/</w:t>
      </w:r>
      <w:r>
        <w:rPr>
          <w:b/>
        </w:rPr>
        <w:t>2016</w:t>
      </w:r>
      <w:r w:rsidRPr="00B205A4">
        <w:t>)</w:t>
      </w:r>
    </w:p>
    <w:p w:rsidR="00EF6CC1" w:rsidRPr="00EF6CC1" w:rsidRDefault="00EF6CC1" w:rsidP="00651139">
      <w:pPr>
        <w:numPr>
          <w:ilvl w:val="0"/>
          <w:numId w:val="2"/>
        </w:numPr>
        <w:spacing w:before="120"/>
        <w:jc w:val="both"/>
      </w:pPr>
      <w:r>
        <w:lastRenderedPageBreak/>
        <w:t>Economie internat</w:t>
      </w:r>
      <w:r w:rsidR="00D368F5">
        <w:t xml:space="preserve">ionale (Institut Franco-chinois </w:t>
      </w:r>
      <w:r>
        <w:t>du Tourisme, Université de Canton, Chine), 27-30/10/</w:t>
      </w:r>
      <w:r w:rsidRPr="00EF6CC1">
        <w:rPr>
          <w:b/>
        </w:rPr>
        <w:t>2014</w:t>
      </w:r>
      <w:r>
        <w:t>.</w:t>
      </w:r>
    </w:p>
    <w:p w:rsidR="00E0437C" w:rsidRDefault="00E0437C" w:rsidP="00651139">
      <w:pPr>
        <w:numPr>
          <w:ilvl w:val="0"/>
          <w:numId w:val="2"/>
        </w:numPr>
        <w:spacing w:before="120"/>
        <w:jc w:val="both"/>
        <w:rPr>
          <w:i/>
        </w:rPr>
      </w:pPr>
      <w:r>
        <w:rPr>
          <w:i/>
        </w:rPr>
        <w:t>Mer, risques et gouvernance,</w:t>
      </w:r>
      <w:r>
        <w:t xml:space="preserve"> </w:t>
      </w:r>
      <w:r w:rsidR="00032A31">
        <w:t xml:space="preserve">animation d’un atelier aux </w:t>
      </w:r>
      <w:r>
        <w:t>Journées de Tam Dao (</w:t>
      </w:r>
      <w:r w:rsidR="00B205A4">
        <w:t xml:space="preserve">Ha Noi et Tam Dao, </w:t>
      </w:r>
      <w:r>
        <w:t>Vietnam), 13-20</w:t>
      </w:r>
      <w:r w:rsidR="00255C9E">
        <w:t>/</w:t>
      </w:r>
      <w:r>
        <w:t>07</w:t>
      </w:r>
      <w:r w:rsidR="00255C9E">
        <w:t>/</w:t>
      </w:r>
      <w:r w:rsidRPr="00E0437C">
        <w:rPr>
          <w:b/>
        </w:rPr>
        <w:t>2012</w:t>
      </w:r>
      <w:r>
        <w:t>.</w:t>
      </w:r>
    </w:p>
    <w:p w:rsidR="00651139" w:rsidRDefault="00651139" w:rsidP="00B1681B">
      <w:pPr>
        <w:widowControl w:val="0"/>
        <w:numPr>
          <w:ilvl w:val="0"/>
          <w:numId w:val="2"/>
        </w:numPr>
        <w:spacing w:before="120"/>
        <w:ind w:left="714" w:hanging="357"/>
        <w:jc w:val="both"/>
        <w:rPr>
          <w:i/>
        </w:rPr>
      </w:pPr>
      <w:r>
        <w:t>S</w:t>
      </w:r>
      <w:r w:rsidR="00DF40F0" w:rsidRPr="001D5118">
        <w:rPr>
          <w:i/>
        </w:rPr>
        <w:t>ocio</w:t>
      </w:r>
      <w:r w:rsidR="00B039C8" w:rsidRPr="001D5118">
        <w:rPr>
          <w:i/>
        </w:rPr>
        <w:t>economics and</w:t>
      </w:r>
      <w:r>
        <w:rPr>
          <w:i/>
        </w:rPr>
        <w:t xml:space="preserve"> management, </w:t>
      </w:r>
      <w:r w:rsidR="00B1681B">
        <w:t xml:space="preserve">ISCTE (université </w:t>
      </w:r>
      <w:r w:rsidRPr="00651139">
        <w:t>de Lisbonne</w:t>
      </w:r>
      <w:r>
        <w:t xml:space="preserve">), </w:t>
      </w:r>
      <w:r w:rsidRPr="00651139">
        <w:rPr>
          <w:b/>
        </w:rPr>
        <w:t>2002, 2003, 2004</w:t>
      </w:r>
      <w:r>
        <w:t>.</w:t>
      </w:r>
    </w:p>
    <w:p w:rsidR="00464DFA" w:rsidRDefault="00E82342" w:rsidP="00651139">
      <w:pPr>
        <w:numPr>
          <w:ilvl w:val="0"/>
          <w:numId w:val="2"/>
        </w:numPr>
        <w:spacing w:before="120"/>
        <w:jc w:val="both"/>
      </w:pPr>
      <w:r>
        <w:rPr>
          <w:i/>
        </w:rPr>
        <w:t>F</w:t>
      </w:r>
      <w:r w:rsidR="00B039C8" w:rsidRPr="001D5118">
        <w:rPr>
          <w:i/>
        </w:rPr>
        <w:t>isheries economics</w:t>
      </w:r>
      <w:r w:rsidR="00DF40F0">
        <w:t xml:space="preserve"> </w:t>
      </w:r>
      <w:r w:rsidR="00AC0A09">
        <w:t>: Université de Jelgava (Lettonie</w:t>
      </w:r>
      <w:r w:rsidR="00651139">
        <w:t xml:space="preserve">), </w:t>
      </w:r>
      <w:r w:rsidR="00651139" w:rsidRPr="00651139">
        <w:rPr>
          <w:b/>
        </w:rPr>
        <w:t>1998</w:t>
      </w:r>
    </w:p>
    <w:p w:rsidR="00651139" w:rsidRDefault="00651139">
      <w:pPr>
        <w:jc w:val="both"/>
        <w:rPr>
          <w:b/>
        </w:rPr>
      </w:pPr>
    </w:p>
    <w:p w:rsidR="005E6A09" w:rsidRDefault="005E6A09">
      <w:pPr>
        <w:jc w:val="both"/>
        <w:rPr>
          <w:b/>
        </w:rPr>
      </w:pPr>
    </w:p>
    <w:p w:rsidR="00E82342" w:rsidRDefault="00E82342">
      <w:pPr>
        <w:jc w:val="both"/>
        <w:rPr>
          <w:b/>
        </w:rPr>
      </w:pPr>
    </w:p>
    <w:p w:rsidR="00464DFA" w:rsidRDefault="00725D72">
      <w:pPr>
        <w:jc w:val="both"/>
      </w:pPr>
      <w:r>
        <w:rPr>
          <w:b/>
        </w:rPr>
        <w:t>AUTRES ACTIVITÉS</w:t>
      </w:r>
      <w:r w:rsidR="00C060DD">
        <w:rPr>
          <w:b/>
        </w:rPr>
        <w:t xml:space="preserve"> (expertise, relations internationales, administration)</w:t>
      </w:r>
    </w:p>
    <w:p w:rsidR="008E6E6F" w:rsidRDefault="008E6E6F" w:rsidP="00C060DD">
      <w:pPr>
        <w:pStyle w:val="Corpsdetexte"/>
        <w:spacing w:before="120"/>
      </w:pPr>
      <w:r>
        <w:rPr>
          <w:b/>
        </w:rPr>
        <w:t>2025 :</w:t>
      </w:r>
      <w:r>
        <w:t xml:space="preserve"> Membre nommé de la CSS3 (Commission Scientifique Sectorielle Sciences des systèmes écologiques) de l’IRD</w:t>
      </w:r>
    </w:p>
    <w:p w:rsidR="008E6E6F" w:rsidRPr="008E6E6F" w:rsidRDefault="008E6E6F" w:rsidP="00C060DD">
      <w:pPr>
        <w:pStyle w:val="Corpsdetexte"/>
        <w:spacing w:before="120"/>
      </w:pPr>
      <w:r w:rsidRPr="00480667">
        <w:rPr>
          <w:b/>
        </w:rPr>
        <w:t>2024</w:t>
      </w:r>
      <w:r>
        <w:t xml:space="preserve"> : </w:t>
      </w:r>
      <w:r w:rsidR="00480667" w:rsidRPr="00325541">
        <w:t>Co-responsable de l’Ambition 5 (Promouvoir une pêche et une aquaculture durables)</w:t>
      </w:r>
      <w:r w:rsidR="00480667">
        <w:t xml:space="preserve"> et membre du Comité de Direction Élargi (CDE) de l’UMR MARBEC</w:t>
      </w:r>
    </w:p>
    <w:p w:rsidR="00B82658" w:rsidRDefault="00B82658" w:rsidP="00C060DD">
      <w:pPr>
        <w:pStyle w:val="Corpsdetexte"/>
        <w:spacing w:before="120"/>
      </w:pPr>
      <w:r>
        <w:rPr>
          <w:b/>
        </w:rPr>
        <w:t xml:space="preserve">2023 : </w:t>
      </w:r>
      <w:r>
        <w:t>Membre du Bureau</w:t>
      </w:r>
      <w:r w:rsidR="00480667">
        <w:t xml:space="preserve"> et du Conseil Scientifique</w:t>
      </w:r>
      <w:r>
        <w:t xml:space="preserve"> du GDR OMER depuis mars 2023</w:t>
      </w:r>
      <w:r w:rsidR="00302C96">
        <w:t xml:space="preserve"> (</w:t>
      </w:r>
      <w:hyperlink r:id="rId9" w:history="1">
        <w:r w:rsidR="00302C96" w:rsidRPr="00C8359A">
          <w:rPr>
            <w:rStyle w:val="Lienhypertexte"/>
          </w:rPr>
          <w:t>https://ocean.cnrs.fr/</w:t>
        </w:r>
      </w:hyperlink>
      <w:r w:rsidR="00302C96">
        <w:t>)</w:t>
      </w:r>
      <w:r>
        <w:t>.</w:t>
      </w:r>
    </w:p>
    <w:p w:rsidR="00B82658" w:rsidRPr="00B82658" w:rsidRDefault="00B82658" w:rsidP="00C060DD">
      <w:pPr>
        <w:pStyle w:val="Corpsdetexte"/>
        <w:spacing w:before="120"/>
      </w:pPr>
      <w:r w:rsidRPr="00B82658">
        <w:rPr>
          <w:b/>
        </w:rPr>
        <w:t>2023</w:t>
      </w:r>
      <w:r w:rsidRPr="00B82658">
        <w:t xml:space="preserve"> : Membre du </w:t>
      </w:r>
      <w:r w:rsidRPr="00BB7920">
        <w:rPr>
          <w:i/>
        </w:rPr>
        <w:t>Fisheries Socioeconomic Working group</w:t>
      </w:r>
      <w:r w:rsidRPr="00B82658">
        <w:t xml:space="preserve"> de la Commission </w:t>
      </w:r>
      <w:r>
        <w:t>d</w:t>
      </w:r>
      <w:r w:rsidRPr="00B82658">
        <w:t xml:space="preserve">es pêches </w:t>
      </w:r>
      <w:r>
        <w:t>du sud-ouest de l’Océan Indien (</w:t>
      </w:r>
      <w:r w:rsidRPr="00B82658">
        <w:t>SWIOFC</w:t>
      </w:r>
      <w:r>
        <w:t xml:space="preserve"> - CPSOOI) depuis le 5 avril 2023</w:t>
      </w:r>
    </w:p>
    <w:p w:rsidR="00B02818" w:rsidRPr="00B02818" w:rsidRDefault="00B02818" w:rsidP="00C060DD">
      <w:pPr>
        <w:pStyle w:val="Corpsdetexte"/>
        <w:spacing w:before="120"/>
      </w:pPr>
      <w:r>
        <w:rPr>
          <w:b/>
        </w:rPr>
        <w:t>2021 :</w:t>
      </w:r>
      <w:r>
        <w:t xml:space="preserve"> Mission d’expertise dans une étude socio-économique de la flottille de pêche palangrière semi-industrielle seychelloise, </w:t>
      </w:r>
      <w:r w:rsidRPr="006E43D1">
        <w:rPr>
          <w:i/>
        </w:rPr>
        <w:t>Seychelles Fishing Authority</w:t>
      </w:r>
      <w:r w:rsidR="001A132A" w:rsidRPr="001A132A">
        <w:t>, financement IRD-FSPIE</w:t>
      </w:r>
      <w:r>
        <w:rPr>
          <w:i/>
        </w:rPr>
        <w:t>.</w:t>
      </w:r>
    </w:p>
    <w:p w:rsidR="00212356" w:rsidRPr="00212356" w:rsidRDefault="00212356" w:rsidP="00C060DD">
      <w:pPr>
        <w:pStyle w:val="Corpsdetexte"/>
        <w:spacing w:before="120"/>
      </w:pPr>
      <w:r>
        <w:rPr>
          <w:b/>
        </w:rPr>
        <w:t>2018 : </w:t>
      </w:r>
      <w:r>
        <w:t xml:space="preserve">Etude pour l’ONG </w:t>
      </w:r>
      <w:r w:rsidRPr="00212356">
        <w:rPr>
          <w:i/>
        </w:rPr>
        <w:t>The Nature Conservancy</w:t>
      </w:r>
      <w:r>
        <w:t xml:space="preserve"> (TNC)</w:t>
      </w:r>
      <w:r w:rsidR="003B52BE">
        <w:t xml:space="preserve"> – </w:t>
      </w:r>
      <w:r>
        <w:t>évalu</w:t>
      </w:r>
      <w:r w:rsidR="003B52BE">
        <w:t>ation de</w:t>
      </w:r>
      <w:r>
        <w:t xml:space="preserve"> l’impact économique d’un Plan Spatial Mari</w:t>
      </w:r>
      <w:r w:rsidR="006E43D1">
        <w:t>n</w:t>
      </w:r>
      <w:r>
        <w:t xml:space="preserve"> visant à mettre en réserve 30% de la Zone Economique Exclusive</w:t>
      </w:r>
      <w:r w:rsidR="008F2ADC">
        <w:t xml:space="preserve"> seychelloise (</w:t>
      </w:r>
      <w:r w:rsidR="006E43D1">
        <w:t>coord.</w:t>
      </w:r>
      <w:r w:rsidR="008F2ADC">
        <w:t xml:space="preserve"> Emmanuel Chassot, </w:t>
      </w:r>
      <w:r w:rsidR="008F2ADC" w:rsidRPr="006E43D1">
        <w:rPr>
          <w:i/>
        </w:rPr>
        <w:t>Seychelles Fishing Authority</w:t>
      </w:r>
      <w:r w:rsidR="008F2ADC">
        <w:t>)</w:t>
      </w:r>
      <w:r>
        <w:t>.</w:t>
      </w:r>
    </w:p>
    <w:p w:rsidR="00F1217B" w:rsidRPr="00F1217B" w:rsidRDefault="00D368F5" w:rsidP="00C060DD">
      <w:pPr>
        <w:pStyle w:val="Corpsdetexte"/>
        <w:spacing w:before="120"/>
      </w:pPr>
      <w:r>
        <w:rPr>
          <w:b/>
        </w:rPr>
        <w:t>20</w:t>
      </w:r>
      <w:r w:rsidR="00F1217B">
        <w:rPr>
          <w:b/>
        </w:rPr>
        <w:t xml:space="preserve">16 : </w:t>
      </w:r>
      <w:r w:rsidR="00F1217B">
        <w:t>Etude pour la Mission Flotte de Commerce de la Direction Générale des Infrastructures, des Transports et de la Mer (DGITM, Ministère de l</w:t>
      </w:r>
      <w:r w:rsidR="001E4F6D">
        <w:t>’Environnement et du Développement Durable</w:t>
      </w:r>
      <w:r w:rsidR="00F1217B">
        <w:t xml:space="preserve">) </w:t>
      </w:r>
      <w:r w:rsidR="001E4F6D">
        <w:t>sur la</w:t>
      </w:r>
      <w:r w:rsidR="00F1217B">
        <w:t> « Valeur ajoutée des armements français et ses effets d’entraînement sur l’économie », en partenariat avec le CEREMA</w:t>
      </w:r>
      <w:r w:rsidR="001E4F6D">
        <w:t>.</w:t>
      </w:r>
    </w:p>
    <w:p w:rsidR="001B68FA" w:rsidRPr="001B68FA" w:rsidRDefault="001B68FA" w:rsidP="00C060DD">
      <w:pPr>
        <w:pStyle w:val="Corpsdetexte"/>
        <w:spacing w:before="120"/>
      </w:pPr>
      <w:r>
        <w:rPr>
          <w:b/>
        </w:rPr>
        <w:t>2009 </w:t>
      </w:r>
      <w:r>
        <w:t xml:space="preserve">: Vice-Président du Groupe 2 « Entre menaces et potentiels : une mer fragile promesse d’avenir » au Grenelle de </w:t>
      </w:r>
      <w:smartTag w:uri="urn:schemas-microsoft-com:office:smarttags" w:element="PersonName">
        <w:smartTagPr>
          <w:attr w:name="ProductID" w:val="la Mer"/>
        </w:smartTagPr>
        <w:r>
          <w:t>la Mer</w:t>
        </w:r>
      </w:smartTag>
      <w:r w:rsidR="00CB1D6E">
        <w:t xml:space="preserve"> organisé par le MEEDD</w:t>
      </w:r>
      <w:r>
        <w:t>M (avril-juin 2009). Mission Océan Indien (</w:t>
      </w:r>
      <w:smartTag w:uri="urn:schemas-microsoft-com:office:smarttags" w:element="PersonName">
        <w:smartTagPr>
          <w:attr w:name="ProductID" w:val="la R￩union"/>
        </w:smartTagPr>
        <w:r>
          <w:t>la Réunion</w:t>
        </w:r>
      </w:smartTag>
      <w:r>
        <w:t>) du 27 au 29 mai 2009. Participation en tant que grand témoin à deux réunions en région (Port-Leucate 15 juin 2009, Pornic 22 juin 2009).</w:t>
      </w:r>
    </w:p>
    <w:p w:rsidR="00EB62A5" w:rsidRPr="00D77AA8" w:rsidRDefault="00EB62A5" w:rsidP="00EB62A5">
      <w:pPr>
        <w:pStyle w:val="Corpsdetexte"/>
        <w:spacing w:before="120"/>
        <w:rPr>
          <w:b/>
        </w:rPr>
      </w:pPr>
      <w:r w:rsidRPr="00D77AA8">
        <w:rPr>
          <w:b/>
        </w:rPr>
        <w:t>2006</w:t>
      </w:r>
      <w:r>
        <w:rPr>
          <w:b/>
        </w:rPr>
        <w:t>-10</w:t>
      </w:r>
      <w:r w:rsidRPr="00D77AA8">
        <w:t xml:space="preserve"> : membre du </w:t>
      </w:r>
      <w:r w:rsidRPr="00D77AA8">
        <w:rPr>
          <w:i/>
        </w:rPr>
        <w:t>Stakeholder Committee</w:t>
      </w:r>
      <w:r w:rsidRPr="00D77AA8">
        <w:t xml:space="preserve"> du </w:t>
      </w:r>
      <w:r w:rsidRPr="00D77AA8">
        <w:rPr>
          <w:i/>
        </w:rPr>
        <w:t>Marine Stewardship Council</w:t>
      </w:r>
      <w:r w:rsidRPr="00D77AA8">
        <w:t xml:space="preserve"> (MSC), ONG ayant développé le premier label d’éco</w:t>
      </w:r>
      <w:r>
        <w:t>-</w:t>
      </w:r>
      <w:r w:rsidRPr="00D77AA8">
        <w:t>certification des p</w:t>
      </w:r>
      <w:r>
        <w:t>êcheries au monde.</w:t>
      </w:r>
    </w:p>
    <w:p w:rsidR="00C060DD" w:rsidRDefault="00C060DD" w:rsidP="00C060DD">
      <w:pPr>
        <w:pStyle w:val="Corpsdetexte"/>
        <w:spacing w:before="120"/>
      </w:pPr>
      <w:r>
        <w:rPr>
          <w:b/>
        </w:rPr>
        <w:t>20</w:t>
      </w:r>
      <w:r w:rsidR="005B612D">
        <w:rPr>
          <w:b/>
        </w:rPr>
        <w:t>0</w:t>
      </w:r>
      <w:r>
        <w:rPr>
          <w:b/>
        </w:rPr>
        <w:t>7</w:t>
      </w:r>
      <w:r>
        <w:t xml:space="preserve"> : Coordination d’une étude pour </w:t>
      </w:r>
      <w:r w:rsidR="00647A47">
        <w:t>France-Agrimer</w:t>
      </w:r>
      <w:r w:rsidR="00660D78">
        <w:t xml:space="preserve"> et l’association des directeurs de halles à marée</w:t>
      </w:r>
      <w:r>
        <w:t xml:space="preserve"> sur les conditions de première mise e</w:t>
      </w:r>
      <w:r w:rsidR="00647A47">
        <w:t>n marché des produits de la mer.</w:t>
      </w:r>
    </w:p>
    <w:p w:rsidR="00C060DD" w:rsidRPr="00C060DD" w:rsidRDefault="00C060DD" w:rsidP="00E82342">
      <w:pPr>
        <w:pStyle w:val="Corpsdetexte"/>
        <w:spacing w:before="120"/>
      </w:pPr>
      <w:r w:rsidRPr="00C060DD">
        <w:rPr>
          <w:b/>
        </w:rPr>
        <w:t>2007</w:t>
      </w:r>
      <w:r>
        <w:t xml:space="preserve"> : </w:t>
      </w:r>
      <w:r w:rsidR="00EB62A5">
        <w:t>Particip</w:t>
      </w:r>
      <w:r>
        <w:t xml:space="preserve">ation </w:t>
      </w:r>
      <w:r w:rsidR="00EB62A5">
        <w:t xml:space="preserve">à </w:t>
      </w:r>
      <w:r>
        <w:t xml:space="preserve">une étude prospective de la pêche dans les régions ultrapériphériques de l’Union européenne à l’horizon 2013 (financement Interreg-Région des Açores, </w:t>
      </w:r>
      <w:r w:rsidR="00EB62A5">
        <w:t>coord.</w:t>
      </w:r>
      <w:r>
        <w:t xml:space="preserve"> Inout-Adetti, Lisbonne).</w:t>
      </w:r>
    </w:p>
    <w:p w:rsidR="00A4283D" w:rsidRPr="00B02818" w:rsidRDefault="00A4283D" w:rsidP="00E82342">
      <w:pPr>
        <w:spacing w:before="120"/>
        <w:jc w:val="both"/>
        <w:rPr>
          <w:sz w:val="20"/>
          <w:szCs w:val="20"/>
        </w:rPr>
      </w:pPr>
      <w:r w:rsidRPr="002062BC">
        <w:rPr>
          <w:b/>
          <w:sz w:val="20"/>
          <w:szCs w:val="20"/>
        </w:rPr>
        <w:t>2006 </w:t>
      </w:r>
      <w:r w:rsidRPr="00B02818">
        <w:rPr>
          <w:sz w:val="20"/>
          <w:szCs w:val="20"/>
        </w:rPr>
        <w:t xml:space="preserve">: Coordination de l’axe Mer du Schéma Régional de </w:t>
      </w:r>
      <w:smartTag w:uri="urn:schemas-microsoft-com:office:smarttags" w:element="PersonName">
        <w:smartTagPr>
          <w:attr w:name="ProductID" w:val="la Recherche"/>
        </w:smartTagPr>
        <w:r w:rsidRPr="00B02818">
          <w:rPr>
            <w:sz w:val="20"/>
            <w:szCs w:val="20"/>
          </w:rPr>
          <w:t>la Recherche</w:t>
        </w:r>
      </w:smartTag>
      <w:r w:rsidRPr="00B02818">
        <w:rPr>
          <w:sz w:val="20"/>
          <w:szCs w:val="20"/>
        </w:rPr>
        <w:t xml:space="preserve"> pour le Conseil Régional des Pays de </w:t>
      </w:r>
      <w:smartTag w:uri="urn:schemas-microsoft-com:office:smarttags" w:element="PersonName">
        <w:smartTagPr>
          <w:attr w:name="ProductID" w:val="la Loire."/>
        </w:smartTagPr>
        <w:r w:rsidRPr="00B02818">
          <w:rPr>
            <w:sz w:val="20"/>
            <w:szCs w:val="20"/>
          </w:rPr>
          <w:t>la Loire.</w:t>
        </w:r>
      </w:smartTag>
    </w:p>
    <w:p w:rsidR="00464DFA" w:rsidRPr="00B02818" w:rsidRDefault="00102E94" w:rsidP="00E82342">
      <w:pPr>
        <w:spacing w:before="120"/>
        <w:jc w:val="both"/>
        <w:rPr>
          <w:sz w:val="20"/>
          <w:szCs w:val="20"/>
        </w:rPr>
      </w:pPr>
      <w:r w:rsidRPr="002062BC">
        <w:rPr>
          <w:b/>
          <w:sz w:val="20"/>
          <w:szCs w:val="20"/>
        </w:rPr>
        <w:t>2003</w:t>
      </w:r>
      <w:r w:rsidR="002062BC">
        <w:rPr>
          <w:b/>
          <w:sz w:val="20"/>
          <w:szCs w:val="20"/>
        </w:rPr>
        <w:t>…</w:t>
      </w:r>
      <w:r w:rsidRPr="00B02818">
        <w:rPr>
          <w:sz w:val="20"/>
          <w:szCs w:val="20"/>
        </w:rPr>
        <w:t xml:space="preserve"> : Membre titulaire de </w:t>
      </w:r>
      <w:r w:rsidR="007A6612" w:rsidRPr="00B02818">
        <w:rPr>
          <w:sz w:val="20"/>
          <w:szCs w:val="20"/>
        </w:rPr>
        <w:t>la Commission de spécialistes en section CNU 05 (sciences économ</w:t>
      </w:r>
      <w:r w:rsidR="00962E25" w:rsidRPr="00B02818">
        <w:rPr>
          <w:sz w:val="20"/>
          <w:szCs w:val="20"/>
        </w:rPr>
        <w:t xml:space="preserve">iques) à </w:t>
      </w:r>
      <w:r w:rsidRPr="00B02818">
        <w:rPr>
          <w:sz w:val="20"/>
          <w:szCs w:val="20"/>
        </w:rPr>
        <w:t xml:space="preserve">l'Université de Bretagne Occidentale </w:t>
      </w:r>
      <w:r w:rsidR="00267363" w:rsidRPr="00B02818">
        <w:rPr>
          <w:sz w:val="20"/>
          <w:szCs w:val="20"/>
        </w:rPr>
        <w:t>et à l'Université d'Angers (jusqu’en 2006) ; m</w:t>
      </w:r>
      <w:r w:rsidRPr="00B02818">
        <w:rPr>
          <w:sz w:val="20"/>
          <w:szCs w:val="20"/>
        </w:rPr>
        <w:t xml:space="preserve">embre suppléant de la CS de </w:t>
      </w:r>
      <w:r w:rsidR="00962E25" w:rsidRPr="00B02818">
        <w:rPr>
          <w:sz w:val="20"/>
          <w:szCs w:val="20"/>
        </w:rPr>
        <w:t>l'université de Nantes</w:t>
      </w:r>
      <w:r w:rsidR="006819EF" w:rsidRPr="00B02818">
        <w:rPr>
          <w:sz w:val="20"/>
          <w:szCs w:val="20"/>
        </w:rPr>
        <w:t xml:space="preserve"> jusqu’en 2007</w:t>
      </w:r>
      <w:r w:rsidR="00EB62A5" w:rsidRPr="00B02818">
        <w:rPr>
          <w:sz w:val="20"/>
          <w:szCs w:val="20"/>
        </w:rPr>
        <w:t> ; membre du Comité de Sélection</w:t>
      </w:r>
      <w:r w:rsidR="00962E25" w:rsidRPr="00B02818">
        <w:rPr>
          <w:sz w:val="20"/>
          <w:szCs w:val="20"/>
        </w:rPr>
        <w:t xml:space="preserve"> </w:t>
      </w:r>
      <w:r w:rsidR="00EB62A5" w:rsidRPr="00B02818">
        <w:rPr>
          <w:sz w:val="20"/>
          <w:szCs w:val="20"/>
        </w:rPr>
        <w:t>en 2010</w:t>
      </w:r>
      <w:r w:rsidR="00211692" w:rsidRPr="00B02818">
        <w:rPr>
          <w:sz w:val="20"/>
          <w:szCs w:val="20"/>
        </w:rPr>
        <w:t>,</w:t>
      </w:r>
      <w:r w:rsidR="00ED22C4" w:rsidRPr="00B02818">
        <w:rPr>
          <w:sz w:val="20"/>
          <w:szCs w:val="20"/>
        </w:rPr>
        <w:t xml:space="preserve"> 201</w:t>
      </w:r>
      <w:r w:rsidR="00F650A9" w:rsidRPr="00B02818">
        <w:rPr>
          <w:sz w:val="20"/>
          <w:szCs w:val="20"/>
        </w:rPr>
        <w:t>3</w:t>
      </w:r>
      <w:r w:rsidR="00211692" w:rsidRPr="00B02818">
        <w:rPr>
          <w:sz w:val="20"/>
          <w:szCs w:val="20"/>
        </w:rPr>
        <w:t>, 2022</w:t>
      </w:r>
      <w:r w:rsidR="00ED22C4" w:rsidRPr="00B02818">
        <w:rPr>
          <w:sz w:val="20"/>
          <w:szCs w:val="20"/>
        </w:rPr>
        <w:t xml:space="preserve"> </w:t>
      </w:r>
      <w:r w:rsidR="00EB62A5" w:rsidRPr="00B02818">
        <w:rPr>
          <w:sz w:val="20"/>
          <w:szCs w:val="20"/>
        </w:rPr>
        <w:t>à l’UN et à l’UBO.</w:t>
      </w:r>
    </w:p>
    <w:p w:rsidR="00651139" w:rsidRPr="00B02818" w:rsidRDefault="00651139" w:rsidP="00E82342">
      <w:pPr>
        <w:spacing w:before="120"/>
        <w:jc w:val="both"/>
        <w:rPr>
          <w:sz w:val="20"/>
          <w:szCs w:val="20"/>
        </w:rPr>
      </w:pPr>
      <w:r w:rsidRPr="002062BC">
        <w:rPr>
          <w:b/>
          <w:sz w:val="20"/>
          <w:szCs w:val="20"/>
        </w:rPr>
        <w:t>2000-02</w:t>
      </w:r>
      <w:r w:rsidRPr="00B02818">
        <w:rPr>
          <w:sz w:val="20"/>
          <w:szCs w:val="20"/>
        </w:rPr>
        <w:t xml:space="preserve"> : Chargé de mission aux relations internationales à l’université de Nantes, </w:t>
      </w:r>
      <w:r w:rsidR="002B598A" w:rsidRPr="00B02818">
        <w:rPr>
          <w:sz w:val="20"/>
          <w:szCs w:val="20"/>
        </w:rPr>
        <w:t>responsable</w:t>
      </w:r>
      <w:r w:rsidRPr="00B02818">
        <w:rPr>
          <w:sz w:val="20"/>
          <w:szCs w:val="20"/>
        </w:rPr>
        <w:t xml:space="preserve"> des affaires européennes (programmes Erasmus, Marie Curie, PCRD, montage DU Études européennes…). </w:t>
      </w:r>
    </w:p>
    <w:p w:rsidR="00F8079D" w:rsidRPr="00B02818" w:rsidRDefault="006819EF" w:rsidP="00E82342">
      <w:pPr>
        <w:spacing w:before="120"/>
        <w:jc w:val="both"/>
        <w:rPr>
          <w:sz w:val="20"/>
          <w:szCs w:val="20"/>
        </w:rPr>
      </w:pPr>
      <w:r w:rsidRPr="002062BC">
        <w:rPr>
          <w:b/>
          <w:sz w:val="20"/>
          <w:szCs w:val="20"/>
        </w:rPr>
        <w:t>1998-2003</w:t>
      </w:r>
      <w:r w:rsidRPr="00B02818">
        <w:rPr>
          <w:sz w:val="20"/>
          <w:szCs w:val="20"/>
        </w:rPr>
        <w:t xml:space="preserve"> : Co-fondateur et </w:t>
      </w:r>
      <w:r w:rsidR="00551347" w:rsidRPr="00B02818">
        <w:rPr>
          <w:sz w:val="20"/>
          <w:szCs w:val="20"/>
        </w:rPr>
        <w:t>premier Président (1998-2000) d</w:t>
      </w:r>
      <w:r w:rsidRPr="00B02818">
        <w:rPr>
          <w:sz w:val="20"/>
          <w:szCs w:val="20"/>
        </w:rPr>
        <w:t xml:space="preserve">’ARTEMIS (Association de Recherches Thématiques en Economie et Management sur l’Industrie et les Services) ; </w:t>
      </w:r>
      <w:r w:rsidR="00017EA9" w:rsidRPr="00B02818">
        <w:rPr>
          <w:sz w:val="20"/>
          <w:szCs w:val="20"/>
        </w:rPr>
        <w:t>o</w:t>
      </w:r>
      <w:r w:rsidRPr="00B02818">
        <w:rPr>
          <w:sz w:val="20"/>
          <w:szCs w:val="20"/>
        </w:rPr>
        <w:t xml:space="preserve">rganisation de journées scientifiques et </w:t>
      </w:r>
      <w:r w:rsidR="00017EA9" w:rsidRPr="00B02818">
        <w:rPr>
          <w:sz w:val="20"/>
          <w:szCs w:val="20"/>
        </w:rPr>
        <w:t>é</w:t>
      </w:r>
      <w:r w:rsidRPr="00B02818">
        <w:rPr>
          <w:sz w:val="20"/>
          <w:szCs w:val="20"/>
        </w:rPr>
        <w:t>dition de cahiers de recherche</w:t>
      </w:r>
      <w:r w:rsidR="00017EA9" w:rsidRPr="00B02818">
        <w:rPr>
          <w:sz w:val="20"/>
          <w:szCs w:val="20"/>
        </w:rPr>
        <w:t xml:space="preserve"> (Cahiers de l’Artemis – Organisations et Stratégies Industrielles)</w:t>
      </w:r>
      <w:r w:rsidRPr="00B02818">
        <w:rPr>
          <w:sz w:val="20"/>
          <w:szCs w:val="20"/>
        </w:rPr>
        <w:t>.</w:t>
      </w:r>
    </w:p>
    <w:p w:rsidR="005B612D" w:rsidRPr="00B02818" w:rsidRDefault="005B612D" w:rsidP="00E82342">
      <w:pPr>
        <w:spacing w:before="120"/>
        <w:jc w:val="both"/>
        <w:rPr>
          <w:sz w:val="20"/>
          <w:szCs w:val="20"/>
        </w:rPr>
      </w:pPr>
      <w:r w:rsidRPr="002062BC">
        <w:rPr>
          <w:b/>
          <w:sz w:val="20"/>
          <w:szCs w:val="20"/>
        </w:rPr>
        <w:t>1993-2003</w:t>
      </w:r>
      <w:r w:rsidRPr="00B02818">
        <w:rPr>
          <w:sz w:val="20"/>
          <w:szCs w:val="20"/>
        </w:rPr>
        <w:t xml:space="preserve"> : </w:t>
      </w:r>
      <w:r w:rsidR="002B598A" w:rsidRPr="00B02818">
        <w:rPr>
          <w:sz w:val="20"/>
          <w:szCs w:val="20"/>
        </w:rPr>
        <w:t>C</w:t>
      </w:r>
      <w:r w:rsidRPr="00B02818">
        <w:rPr>
          <w:sz w:val="20"/>
          <w:szCs w:val="20"/>
        </w:rPr>
        <w:t>o-fondateur et membre associé d</w:t>
      </w:r>
      <w:r w:rsidR="00D77AA8" w:rsidRPr="00B02818">
        <w:rPr>
          <w:sz w:val="20"/>
          <w:szCs w:val="20"/>
        </w:rPr>
        <w:t xml:space="preserve">e </w:t>
      </w:r>
      <w:smartTag w:uri="urn:schemas-microsoft-com:office:smarttags" w:element="PersonName">
        <w:smartTagPr>
          <w:attr w:name="ProductID" w:val="la SARL OￏKOS"/>
        </w:smartTagPr>
        <w:smartTag w:uri="urn:schemas-microsoft-com:office:smarttags" w:element="PersonName">
          <w:smartTagPr>
            <w:attr w:name="ProductID" w:val="la SARL"/>
          </w:smartTagPr>
          <w:r w:rsidR="00D77AA8" w:rsidRPr="00B02818">
            <w:rPr>
              <w:sz w:val="20"/>
              <w:szCs w:val="20"/>
            </w:rPr>
            <w:t>la</w:t>
          </w:r>
          <w:r w:rsidRPr="00B02818">
            <w:rPr>
              <w:sz w:val="20"/>
              <w:szCs w:val="20"/>
            </w:rPr>
            <w:t xml:space="preserve"> SARL</w:t>
          </w:r>
        </w:smartTag>
        <w:r w:rsidR="00D77AA8" w:rsidRPr="00B02818">
          <w:rPr>
            <w:sz w:val="20"/>
            <w:szCs w:val="20"/>
          </w:rPr>
          <w:t xml:space="preserve"> </w:t>
        </w:r>
        <w:r w:rsidRPr="00B02818">
          <w:rPr>
            <w:sz w:val="20"/>
            <w:szCs w:val="20"/>
          </w:rPr>
          <w:t>OÏKOS</w:t>
        </w:r>
      </w:smartTag>
      <w:r w:rsidR="00D77AA8" w:rsidRPr="00B02818">
        <w:rPr>
          <w:sz w:val="20"/>
          <w:szCs w:val="20"/>
        </w:rPr>
        <w:t xml:space="preserve"> Environnement-Ressources</w:t>
      </w:r>
      <w:r w:rsidRPr="00B02818">
        <w:rPr>
          <w:sz w:val="20"/>
          <w:szCs w:val="20"/>
        </w:rPr>
        <w:t>, société d’études et de recherche en économie de l’environnement et des ressources naturelles, Rennes et Brest.</w:t>
      </w:r>
    </w:p>
    <w:p w:rsidR="00267363" w:rsidRDefault="00A81CDC" w:rsidP="00A81CDC">
      <w:pPr>
        <w:tabs>
          <w:tab w:val="left" w:pos="7822"/>
        </w:tabs>
        <w:jc w:val="both"/>
        <w:rPr>
          <w:b/>
        </w:rPr>
      </w:pPr>
      <w:r>
        <w:rPr>
          <w:b/>
        </w:rPr>
        <w:tab/>
      </w:r>
    </w:p>
    <w:p w:rsidR="00E82342" w:rsidRDefault="00E82342">
      <w:pPr>
        <w:jc w:val="both"/>
        <w:rPr>
          <w:b/>
        </w:rPr>
      </w:pPr>
    </w:p>
    <w:p w:rsidR="00D77AA8" w:rsidRDefault="00D77AA8">
      <w:pPr>
        <w:jc w:val="both"/>
        <w:rPr>
          <w:b/>
        </w:rPr>
      </w:pPr>
    </w:p>
    <w:p w:rsidR="00AC0A09" w:rsidRDefault="00267363">
      <w:pPr>
        <w:jc w:val="both"/>
        <w:rPr>
          <w:b/>
        </w:rPr>
      </w:pPr>
      <w:r>
        <w:rPr>
          <w:b/>
        </w:rPr>
        <w:lastRenderedPageBreak/>
        <w:t>PUBLICATIONS</w:t>
      </w:r>
    </w:p>
    <w:p w:rsidR="00B77914" w:rsidRDefault="00B77914">
      <w:pPr>
        <w:jc w:val="both"/>
        <w:rPr>
          <w:b/>
          <w:i/>
        </w:rPr>
      </w:pPr>
    </w:p>
    <w:p w:rsidR="009F494E" w:rsidRPr="006F07A2" w:rsidRDefault="00F31D59" w:rsidP="006F07A2">
      <w:pPr>
        <w:jc w:val="both"/>
        <w:rPr>
          <w:b/>
          <w:i/>
          <w:sz w:val="22"/>
          <w:szCs w:val="22"/>
        </w:rPr>
      </w:pPr>
      <w:r>
        <w:rPr>
          <w:b/>
          <w:i/>
          <w:sz w:val="22"/>
          <w:szCs w:val="22"/>
        </w:rPr>
        <w:t>7</w:t>
      </w:r>
      <w:r w:rsidR="007F4E81">
        <w:rPr>
          <w:b/>
          <w:i/>
          <w:sz w:val="22"/>
          <w:szCs w:val="22"/>
        </w:rPr>
        <w:t>2</w:t>
      </w:r>
      <w:r w:rsidR="00320AC9">
        <w:rPr>
          <w:b/>
          <w:i/>
          <w:sz w:val="22"/>
          <w:szCs w:val="22"/>
        </w:rPr>
        <w:t xml:space="preserve"> a</w:t>
      </w:r>
      <w:r w:rsidR="00B37560" w:rsidRPr="0027548C">
        <w:rPr>
          <w:b/>
          <w:i/>
          <w:sz w:val="22"/>
          <w:szCs w:val="22"/>
        </w:rPr>
        <w:t xml:space="preserve">rticles </w:t>
      </w:r>
      <w:r w:rsidR="00A3078A" w:rsidRPr="0027548C">
        <w:rPr>
          <w:b/>
          <w:i/>
          <w:sz w:val="22"/>
          <w:szCs w:val="22"/>
        </w:rPr>
        <w:t>à comité de lecture (</w:t>
      </w:r>
      <w:r w:rsidR="00AE3D0E">
        <w:rPr>
          <w:b/>
          <w:i/>
          <w:sz w:val="22"/>
          <w:szCs w:val="22"/>
        </w:rPr>
        <w:t xml:space="preserve">ACL, </w:t>
      </w:r>
      <w:r w:rsidR="003D1A31" w:rsidRPr="0027548C">
        <w:rPr>
          <w:b/>
          <w:i/>
          <w:sz w:val="22"/>
          <w:szCs w:val="22"/>
        </w:rPr>
        <w:t>h</w:t>
      </w:r>
      <w:r w:rsidR="00F116B8">
        <w:rPr>
          <w:b/>
          <w:i/>
          <w:sz w:val="22"/>
          <w:szCs w:val="22"/>
        </w:rPr>
        <w:t>-index</w:t>
      </w:r>
      <w:r w:rsidR="004E310B">
        <w:rPr>
          <w:b/>
          <w:i/>
          <w:sz w:val="22"/>
          <w:szCs w:val="22"/>
        </w:rPr>
        <w:t xml:space="preserve"> G-S</w:t>
      </w:r>
      <w:r w:rsidR="00A3078A" w:rsidRPr="0027548C">
        <w:rPr>
          <w:b/>
          <w:i/>
          <w:sz w:val="22"/>
          <w:szCs w:val="22"/>
        </w:rPr>
        <w:t xml:space="preserve"> = </w:t>
      </w:r>
      <w:r w:rsidR="00CD5928">
        <w:rPr>
          <w:b/>
          <w:i/>
          <w:sz w:val="22"/>
          <w:szCs w:val="22"/>
        </w:rPr>
        <w:t>2</w:t>
      </w:r>
      <w:r w:rsidR="007C3683">
        <w:rPr>
          <w:b/>
          <w:i/>
          <w:sz w:val="22"/>
          <w:szCs w:val="22"/>
        </w:rPr>
        <w:t>8</w:t>
      </w:r>
      <w:r w:rsidR="003D1A31" w:rsidRPr="0027548C">
        <w:rPr>
          <w:b/>
          <w:i/>
          <w:sz w:val="22"/>
          <w:szCs w:val="22"/>
        </w:rPr>
        <w:t>, 1992-20</w:t>
      </w:r>
      <w:r w:rsidR="006E43D1" w:rsidRPr="0027548C">
        <w:rPr>
          <w:b/>
          <w:i/>
          <w:sz w:val="22"/>
          <w:szCs w:val="22"/>
        </w:rPr>
        <w:t>2</w:t>
      </w:r>
      <w:r w:rsidR="006C26CB">
        <w:rPr>
          <w:b/>
          <w:i/>
          <w:sz w:val="22"/>
          <w:szCs w:val="22"/>
        </w:rPr>
        <w:t>5</w:t>
      </w:r>
      <w:r w:rsidR="00A3078A" w:rsidRPr="0027548C">
        <w:rPr>
          <w:b/>
          <w:i/>
          <w:sz w:val="22"/>
          <w:szCs w:val="22"/>
        </w:rPr>
        <w:t>)</w:t>
      </w:r>
      <w:r w:rsidR="00CA4877">
        <w:rPr>
          <w:b/>
          <w:i/>
          <w:sz w:val="22"/>
          <w:szCs w:val="22"/>
        </w:rPr>
        <w:t xml:space="preserve"> + 6</w:t>
      </w:r>
      <w:r w:rsidR="00255AA8">
        <w:rPr>
          <w:b/>
          <w:i/>
          <w:sz w:val="22"/>
          <w:szCs w:val="22"/>
        </w:rPr>
        <w:t>9</w:t>
      </w:r>
      <w:r w:rsidR="00CA4877">
        <w:rPr>
          <w:b/>
          <w:i/>
          <w:sz w:val="22"/>
          <w:szCs w:val="22"/>
        </w:rPr>
        <w:t xml:space="preserve"> chapitres, ouvrages, rapports d’études</w:t>
      </w:r>
      <w:r w:rsidR="00A3078A" w:rsidRPr="0027548C">
        <w:rPr>
          <w:b/>
          <w:i/>
          <w:sz w:val="22"/>
          <w:szCs w:val="22"/>
        </w:rPr>
        <w:t xml:space="preserve"> :</w:t>
      </w:r>
    </w:p>
    <w:p w:rsidR="00B22E49" w:rsidRDefault="00B22E49" w:rsidP="009F494E">
      <w:pPr>
        <w:autoSpaceDE w:val="0"/>
        <w:autoSpaceDN w:val="0"/>
        <w:adjustRightInd w:val="0"/>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4069"/>
        <w:gridCol w:w="2476"/>
      </w:tblGrid>
      <w:tr w:rsidR="007C3683" w:rsidRPr="00DF776A" w:rsidTr="00652401">
        <w:tc>
          <w:tcPr>
            <w:tcW w:w="1559" w:type="dxa"/>
            <w:shd w:val="clear" w:color="auto" w:fill="auto"/>
          </w:tcPr>
          <w:p w:rsidR="00DF776A" w:rsidRPr="00DF776A" w:rsidRDefault="00DF776A" w:rsidP="00721058">
            <w:pPr>
              <w:autoSpaceDE w:val="0"/>
              <w:autoSpaceDN w:val="0"/>
              <w:adjustRightInd w:val="0"/>
              <w:rPr>
                <w:b/>
                <w:sz w:val="20"/>
                <w:szCs w:val="20"/>
              </w:rPr>
            </w:pPr>
            <w:r w:rsidRPr="00DF776A">
              <w:rPr>
                <w:b/>
                <w:sz w:val="20"/>
                <w:szCs w:val="20"/>
              </w:rPr>
              <w:t>Classement HCERES-CNRS Section 37 (Eco-</w:t>
            </w:r>
            <w:r w:rsidR="00721058">
              <w:rPr>
                <w:b/>
                <w:sz w:val="20"/>
                <w:szCs w:val="20"/>
              </w:rPr>
              <w:t>g</w:t>
            </w:r>
            <w:r w:rsidRPr="00DF776A">
              <w:rPr>
                <w:b/>
                <w:sz w:val="20"/>
                <w:szCs w:val="20"/>
              </w:rPr>
              <w:t>estion)</w:t>
            </w:r>
          </w:p>
        </w:tc>
        <w:tc>
          <w:tcPr>
            <w:tcW w:w="4234" w:type="dxa"/>
            <w:shd w:val="clear" w:color="auto" w:fill="auto"/>
          </w:tcPr>
          <w:p w:rsidR="00DF776A" w:rsidRPr="00DF776A" w:rsidRDefault="00DF776A" w:rsidP="004274B7">
            <w:pPr>
              <w:autoSpaceDE w:val="0"/>
              <w:autoSpaceDN w:val="0"/>
              <w:adjustRightInd w:val="0"/>
              <w:jc w:val="center"/>
              <w:rPr>
                <w:b/>
                <w:sz w:val="20"/>
                <w:szCs w:val="20"/>
              </w:rPr>
            </w:pPr>
            <w:r w:rsidRPr="00DF776A">
              <w:rPr>
                <w:b/>
                <w:sz w:val="20"/>
                <w:szCs w:val="20"/>
              </w:rPr>
              <w:t>Nombre ACL</w:t>
            </w:r>
          </w:p>
        </w:tc>
        <w:tc>
          <w:tcPr>
            <w:tcW w:w="2286" w:type="dxa"/>
            <w:vMerge w:val="restart"/>
          </w:tcPr>
          <w:p w:rsidR="00DF776A" w:rsidRPr="00762637" w:rsidRDefault="00DF776A" w:rsidP="00DF776A">
            <w:pPr>
              <w:autoSpaceDE w:val="0"/>
              <w:autoSpaceDN w:val="0"/>
              <w:adjustRightInd w:val="0"/>
              <w:jc w:val="center"/>
              <w:rPr>
                <w:b/>
                <w:sz w:val="16"/>
                <w:szCs w:val="16"/>
              </w:rPr>
            </w:pPr>
            <w:r w:rsidRPr="00762637">
              <w:rPr>
                <w:b/>
                <w:sz w:val="16"/>
                <w:szCs w:val="16"/>
              </w:rPr>
              <w:t>Rapport de citation sur Google-Scholar </w:t>
            </w:r>
            <w:r w:rsidR="0093270B" w:rsidRPr="00762637">
              <w:rPr>
                <w:b/>
                <w:sz w:val="16"/>
                <w:szCs w:val="16"/>
              </w:rPr>
              <w:t>(</w:t>
            </w:r>
            <w:r w:rsidR="00762637" w:rsidRPr="00762637">
              <w:rPr>
                <w:b/>
                <w:sz w:val="16"/>
                <w:szCs w:val="16"/>
              </w:rPr>
              <w:t>12-03</w:t>
            </w:r>
            <w:r w:rsidR="0093270B" w:rsidRPr="00762637">
              <w:rPr>
                <w:b/>
                <w:sz w:val="16"/>
                <w:szCs w:val="16"/>
              </w:rPr>
              <w:t>-202</w:t>
            </w:r>
            <w:r w:rsidR="00762637" w:rsidRPr="00762637">
              <w:rPr>
                <w:b/>
                <w:sz w:val="16"/>
                <w:szCs w:val="16"/>
              </w:rPr>
              <w:t>4</w:t>
            </w:r>
            <w:r w:rsidR="0093270B" w:rsidRPr="00762637">
              <w:rPr>
                <w:b/>
                <w:sz w:val="16"/>
                <w:szCs w:val="16"/>
              </w:rPr>
              <w:t>)</w:t>
            </w:r>
            <w:r w:rsidRPr="00762637">
              <w:rPr>
                <w:b/>
                <w:sz w:val="16"/>
                <w:szCs w:val="16"/>
              </w:rPr>
              <w:t>:</w:t>
            </w:r>
          </w:p>
          <w:p w:rsidR="00DF776A" w:rsidRPr="00DF776A" w:rsidRDefault="007C3683" w:rsidP="00DF776A">
            <w:pPr>
              <w:autoSpaceDE w:val="0"/>
              <w:autoSpaceDN w:val="0"/>
              <w:adjustRightInd w:val="0"/>
              <w:jc w:val="center"/>
              <w:rPr>
                <w:b/>
                <w:sz w:val="20"/>
                <w:szCs w:val="20"/>
              </w:rPr>
            </w:pPr>
            <w:r>
              <w:rPr>
                <w:noProof/>
              </w:rPr>
              <w:drawing>
                <wp:inline distT="0" distB="0" distL="0" distR="0" wp14:anchorId="28FCDD69" wp14:editId="4ECF58FA">
                  <wp:extent cx="1435100" cy="1953622"/>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6401" cy="1996233"/>
                          </a:xfrm>
                          <a:prstGeom prst="rect">
                            <a:avLst/>
                          </a:prstGeom>
                        </pic:spPr>
                      </pic:pic>
                    </a:graphicData>
                  </a:graphic>
                </wp:inline>
              </w:drawing>
            </w:r>
          </w:p>
        </w:tc>
      </w:tr>
      <w:tr w:rsidR="007C3683" w:rsidRPr="00DF776A" w:rsidTr="00652401">
        <w:tc>
          <w:tcPr>
            <w:tcW w:w="1559" w:type="dxa"/>
            <w:shd w:val="clear" w:color="auto" w:fill="auto"/>
          </w:tcPr>
          <w:p w:rsidR="00DF776A" w:rsidRPr="00DF776A" w:rsidRDefault="00DF776A" w:rsidP="004274B7">
            <w:pPr>
              <w:autoSpaceDE w:val="0"/>
              <w:autoSpaceDN w:val="0"/>
              <w:adjustRightInd w:val="0"/>
              <w:rPr>
                <w:sz w:val="20"/>
                <w:szCs w:val="20"/>
              </w:rPr>
            </w:pPr>
            <w:r w:rsidRPr="00DF776A">
              <w:rPr>
                <w:sz w:val="20"/>
                <w:szCs w:val="20"/>
              </w:rPr>
              <w:t>A1</w:t>
            </w:r>
          </w:p>
        </w:tc>
        <w:tc>
          <w:tcPr>
            <w:tcW w:w="4234" w:type="dxa"/>
            <w:shd w:val="clear" w:color="auto" w:fill="auto"/>
          </w:tcPr>
          <w:p w:rsidR="00DF776A" w:rsidRPr="00DF776A" w:rsidRDefault="00DF776A" w:rsidP="004274B7">
            <w:pPr>
              <w:autoSpaceDE w:val="0"/>
              <w:autoSpaceDN w:val="0"/>
              <w:adjustRightInd w:val="0"/>
              <w:jc w:val="right"/>
              <w:rPr>
                <w:sz w:val="20"/>
                <w:szCs w:val="20"/>
              </w:rPr>
            </w:pPr>
            <w:r w:rsidRPr="00DF776A">
              <w:rPr>
                <w:b/>
                <w:sz w:val="20"/>
                <w:szCs w:val="20"/>
              </w:rPr>
              <w:t>3</w:t>
            </w:r>
            <w:r w:rsidRPr="00DF776A">
              <w:rPr>
                <w:sz w:val="20"/>
                <w:szCs w:val="20"/>
              </w:rPr>
              <w:t xml:space="preserve"> (EJOR, AJAE, EE)</w:t>
            </w:r>
          </w:p>
        </w:tc>
        <w:tc>
          <w:tcPr>
            <w:tcW w:w="2286" w:type="dxa"/>
            <w:vMerge/>
          </w:tcPr>
          <w:p w:rsidR="00DF776A" w:rsidRPr="00DF776A" w:rsidRDefault="00DF776A" w:rsidP="004274B7">
            <w:pPr>
              <w:autoSpaceDE w:val="0"/>
              <w:autoSpaceDN w:val="0"/>
              <w:adjustRightInd w:val="0"/>
              <w:jc w:val="right"/>
              <w:rPr>
                <w:b/>
                <w:sz w:val="20"/>
                <w:szCs w:val="20"/>
              </w:rPr>
            </w:pPr>
          </w:p>
        </w:tc>
      </w:tr>
      <w:tr w:rsidR="007C3683" w:rsidRPr="004541E9" w:rsidTr="00652401">
        <w:tc>
          <w:tcPr>
            <w:tcW w:w="1559" w:type="dxa"/>
            <w:shd w:val="clear" w:color="auto" w:fill="auto"/>
          </w:tcPr>
          <w:p w:rsidR="00DF776A" w:rsidRPr="00DF776A" w:rsidRDefault="00DF776A" w:rsidP="004274B7">
            <w:pPr>
              <w:autoSpaceDE w:val="0"/>
              <w:autoSpaceDN w:val="0"/>
              <w:adjustRightInd w:val="0"/>
              <w:rPr>
                <w:sz w:val="20"/>
                <w:szCs w:val="20"/>
              </w:rPr>
            </w:pPr>
            <w:r w:rsidRPr="00DF776A">
              <w:rPr>
                <w:sz w:val="20"/>
                <w:szCs w:val="20"/>
              </w:rPr>
              <w:t>A2</w:t>
            </w:r>
          </w:p>
        </w:tc>
        <w:tc>
          <w:tcPr>
            <w:tcW w:w="4234" w:type="dxa"/>
            <w:shd w:val="clear" w:color="auto" w:fill="auto"/>
          </w:tcPr>
          <w:p w:rsidR="00DF776A" w:rsidRPr="002E17D0" w:rsidRDefault="002E17D0" w:rsidP="004274B7">
            <w:pPr>
              <w:autoSpaceDE w:val="0"/>
              <w:autoSpaceDN w:val="0"/>
              <w:adjustRightInd w:val="0"/>
              <w:jc w:val="right"/>
              <w:rPr>
                <w:sz w:val="20"/>
                <w:szCs w:val="20"/>
                <w:lang w:val="en-US"/>
              </w:rPr>
            </w:pPr>
            <w:r w:rsidRPr="002E17D0">
              <w:rPr>
                <w:b/>
                <w:sz w:val="20"/>
                <w:szCs w:val="20"/>
                <w:lang w:val="en-US"/>
              </w:rPr>
              <w:t>7</w:t>
            </w:r>
            <w:r w:rsidR="00DF776A" w:rsidRPr="002E17D0">
              <w:rPr>
                <w:sz w:val="20"/>
                <w:szCs w:val="20"/>
                <w:lang w:val="en-US"/>
              </w:rPr>
              <w:t xml:space="preserve"> (ERE, ERAE, REP, JEBO</w:t>
            </w:r>
            <w:r w:rsidRPr="002E17D0">
              <w:rPr>
                <w:sz w:val="20"/>
                <w:szCs w:val="20"/>
                <w:lang w:val="en-US"/>
              </w:rPr>
              <w:t>, AE, JAE</w:t>
            </w:r>
            <w:r w:rsidR="00DF776A" w:rsidRPr="002E17D0">
              <w:rPr>
                <w:sz w:val="20"/>
                <w:szCs w:val="20"/>
                <w:lang w:val="en-US"/>
              </w:rPr>
              <w:t>)</w:t>
            </w:r>
          </w:p>
        </w:tc>
        <w:tc>
          <w:tcPr>
            <w:tcW w:w="2286" w:type="dxa"/>
            <w:vMerge/>
          </w:tcPr>
          <w:p w:rsidR="00DF776A" w:rsidRPr="002E17D0" w:rsidRDefault="00DF776A" w:rsidP="004274B7">
            <w:pPr>
              <w:autoSpaceDE w:val="0"/>
              <w:autoSpaceDN w:val="0"/>
              <w:adjustRightInd w:val="0"/>
              <w:jc w:val="right"/>
              <w:rPr>
                <w:b/>
                <w:sz w:val="20"/>
                <w:szCs w:val="20"/>
                <w:lang w:val="en-US"/>
              </w:rPr>
            </w:pPr>
          </w:p>
        </w:tc>
      </w:tr>
      <w:tr w:rsidR="007C3683" w:rsidRPr="00DF776A" w:rsidTr="00652401">
        <w:tc>
          <w:tcPr>
            <w:tcW w:w="1559" w:type="dxa"/>
            <w:shd w:val="clear" w:color="auto" w:fill="auto"/>
          </w:tcPr>
          <w:p w:rsidR="00DF776A" w:rsidRPr="00DF776A" w:rsidRDefault="00DF776A" w:rsidP="004274B7">
            <w:pPr>
              <w:autoSpaceDE w:val="0"/>
              <w:autoSpaceDN w:val="0"/>
              <w:adjustRightInd w:val="0"/>
              <w:rPr>
                <w:sz w:val="20"/>
                <w:szCs w:val="20"/>
              </w:rPr>
            </w:pPr>
            <w:r w:rsidRPr="00DF776A">
              <w:rPr>
                <w:sz w:val="20"/>
                <w:szCs w:val="20"/>
              </w:rPr>
              <w:t>A3</w:t>
            </w:r>
          </w:p>
        </w:tc>
        <w:tc>
          <w:tcPr>
            <w:tcW w:w="4234" w:type="dxa"/>
            <w:shd w:val="clear" w:color="auto" w:fill="auto"/>
          </w:tcPr>
          <w:p w:rsidR="00DF776A" w:rsidRPr="00DF776A" w:rsidRDefault="00DF776A" w:rsidP="004274B7">
            <w:pPr>
              <w:autoSpaceDE w:val="0"/>
              <w:autoSpaceDN w:val="0"/>
              <w:adjustRightInd w:val="0"/>
              <w:jc w:val="right"/>
              <w:rPr>
                <w:sz w:val="20"/>
                <w:szCs w:val="20"/>
              </w:rPr>
            </w:pPr>
            <w:r w:rsidRPr="00DF776A">
              <w:rPr>
                <w:b/>
                <w:sz w:val="20"/>
                <w:szCs w:val="20"/>
              </w:rPr>
              <w:t>1</w:t>
            </w:r>
            <w:r w:rsidRPr="00DF776A">
              <w:rPr>
                <w:sz w:val="20"/>
                <w:szCs w:val="20"/>
              </w:rPr>
              <w:t xml:space="preserve"> (MI)</w:t>
            </w:r>
          </w:p>
        </w:tc>
        <w:tc>
          <w:tcPr>
            <w:tcW w:w="2286" w:type="dxa"/>
            <w:vMerge/>
          </w:tcPr>
          <w:p w:rsidR="00DF776A" w:rsidRPr="00DF776A" w:rsidRDefault="00DF776A" w:rsidP="004274B7">
            <w:pPr>
              <w:autoSpaceDE w:val="0"/>
              <w:autoSpaceDN w:val="0"/>
              <w:adjustRightInd w:val="0"/>
              <w:jc w:val="right"/>
              <w:rPr>
                <w:b/>
                <w:sz w:val="20"/>
                <w:szCs w:val="20"/>
              </w:rPr>
            </w:pPr>
          </w:p>
        </w:tc>
      </w:tr>
      <w:tr w:rsidR="007C3683" w:rsidRPr="00E82C6D" w:rsidTr="00652401">
        <w:tc>
          <w:tcPr>
            <w:tcW w:w="1559" w:type="dxa"/>
            <w:shd w:val="clear" w:color="auto" w:fill="auto"/>
          </w:tcPr>
          <w:p w:rsidR="00DF776A" w:rsidRPr="00DF776A" w:rsidRDefault="00DF776A" w:rsidP="004274B7">
            <w:pPr>
              <w:autoSpaceDE w:val="0"/>
              <w:autoSpaceDN w:val="0"/>
              <w:adjustRightInd w:val="0"/>
              <w:rPr>
                <w:sz w:val="20"/>
                <w:szCs w:val="20"/>
              </w:rPr>
            </w:pPr>
            <w:r w:rsidRPr="00DF776A">
              <w:rPr>
                <w:sz w:val="20"/>
                <w:szCs w:val="20"/>
              </w:rPr>
              <w:t>B3</w:t>
            </w:r>
          </w:p>
        </w:tc>
        <w:tc>
          <w:tcPr>
            <w:tcW w:w="4234" w:type="dxa"/>
            <w:shd w:val="clear" w:color="auto" w:fill="auto"/>
          </w:tcPr>
          <w:p w:rsidR="00DF776A" w:rsidRPr="00E82C6D" w:rsidRDefault="002E17D0" w:rsidP="002E17D0">
            <w:pPr>
              <w:autoSpaceDE w:val="0"/>
              <w:autoSpaceDN w:val="0"/>
              <w:adjustRightInd w:val="0"/>
              <w:jc w:val="right"/>
              <w:rPr>
                <w:sz w:val="20"/>
                <w:szCs w:val="20"/>
              </w:rPr>
            </w:pPr>
            <w:r>
              <w:rPr>
                <w:b/>
                <w:sz w:val="20"/>
                <w:szCs w:val="20"/>
              </w:rPr>
              <w:t>7</w:t>
            </w:r>
            <w:r w:rsidR="00DF776A" w:rsidRPr="00E82C6D">
              <w:rPr>
                <w:sz w:val="20"/>
                <w:szCs w:val="20"/>
              </w:rPr>
              <w:t xml:space="preserve"> (IGTR,GEC,CJAE,</w:t>
            </w:r>
            <w:r w:rsidRPr="00E82C6D">
              <w:rPr>
                <w:sz w:val="20"/>
                <w:szCs w:val="20"/>
              </w:rPr>
              <w:t xml:space="preserve"> </w:t>
            </w:r>
            <w:r w:rsidR="00DF776A" w:rsidRPr="00E82C6D">
              <w:rPr>
                <w:sz w:val="20"/>
                <w:szCs w:val="20"/>
              </w:rPr>
              <w:t>GDN</w:t>
            </w:r>
            <w:r w:rsidR="00E82C6D" w:rsidRPr="00E82C6D">
              <w:rPr>
                <w:sz w:val="20"/>
                <w:szCs w:val="20"/>
              </w:rPr>
              <w:t>,JCP</w:t>
            </w:r>
            <w:r>
              <w:rPr>
                <w:sz w:val="20"/>
                <w:szCs w:val="20"/>
              </w:rPr>
              <w:t>, MRE</w:t>
            </w:r>
            <w:r w:rsidR="00DF776A" w:rsidRPr="00E82C6D">
              <w:rPr>
                <w:sz w:val="20"/>
                <w:szCs w:val="20"/>
              </w:rPr>
              <w:t>)</w:t>
            </w:r>
          </w:p>
        </w:tc>
        <w:tc>
          <w:tcPr>
            <w:tcW w:w="2286" w:type="dxa"/>
            <w:vMerge/>
          </w:tcPr>
          <w:p w:rsidR="00DF776A" w:rsidRPr="00E82C6D" w:rsidRDefault="00DF776A" w:rsidP="004274B7">
            <w:pPr>
              <w:autoSpaceDE w:val="0"/>
              <w:autoSpaceDN w:val="0"/>
              <w:adjustRightInd w:val="0"/>
              <w:jc w:val="right"/>
              <w:rPr>
                <w:b/>
                <w:sz w:val="20"/>
                <w:szCs w:val="20"/>
              </w:rPr>
            </w:pPr>
          </w:p>
        </w:tc>
      </w:tr>
      <w:tr w:rsidR="007C3683" w:rsidRPr="00DF776A" w:rsidTr="00652401">
        <w:tc>
          <w:tcPr>
            <w:tcW w:w="1559" w:type="dxa"/>
            <w:shd w:val="clear" w:color="auto" w:fill="auto"/>
          </w:tcPr>
          <w:p w:rsidR="00DF776A" w:rsidRPr="00DF776A" w:rsidRDefault="00DF776A" w:rsidP="004274B7">
            <w:pPr>
              <w:autoSpaceDE w:val="0"/>
              <w:autoSpaceDN w:val="0"/>
              <w:adjustRightInd w:val="0"/>
              <w:rPr>
                <w:sz w:val="20"/>
                <w:szCs w:val="20"/>
              </w:rPr>
            </w:pPr>
            <w:r w:rsidRPr="00DF776A">
              <w:rPr>
                <w:sz w:val="20"/>
                <w:szCs w:val="20"/>
              </w:rPr>
              <w:t>B4</w:t>
            </w:r>
          </w:p>
        </w:tc>
        <w:tc>
          <w:tcPr>
            <w:tcW w:w="4234" w:type="dxa"/>
            <w:shd w:val="clear" w:color="auto" w:fill="auto"/>
          </w:tcPr>
          <w:p w:rsidR="00DF776A" w:rsidRPr="00DF776A" w:rsidRDefault="00DF776A" w:rsidP="004274B7">
            <w:pPr>
              <w:autoSpaceDE w:val="0"/>
              <w:autoSpaceDN w:val="0"/>
              <w:adjustRightInd w:val="0"/>
              <w:jc w:val="right"/>
              <w:rPr>
                <w:sz w:val="20"/>
                <w:szCs w:val="20"/>
              </w:rPr>
            </w:pPr>
            <w:r w:rsidRPr="00DF776A">
              <w:rPr>
                <w:b/>
                <w:sz w:val="20"/>
                <w:szCs w:val="20"/>
              </w:rPr>
              <w:t>1</w:t>
            </w:r>
            <w:r w:rsidRPr="00DF776A">
              <w:rPr>
                <w:sz w:val="20"/>
                <w:szCs w:val="20"/>
              </w:rPr>
              <w:t xml:space="preserve"> (G&amp;C)</w:t>
            </w:r>
          </w:p>
        </w:tc>
        <w:tc>
          <w:tcPr>
            <w:tcW w:w="2286" w:type="dxa"/>
            <w:vMerge/>
          </w:tcPr>
          <w:p w:rsidR="00DF776A" w:rsidRPr="00DF776A" w:rsidRDefault="00DF776A" w:rsidP="004274B7">
            <w:pPr>
              <w:autoSpaceDE w:val="0"/>
              <w:autoSpaceDN w:val="0"/>
              <w:adjustRightInd w:val="0"/>
              <w:jc w:val="right"/>
              <w:rPr>
                <w:b/>
                <w:sz w:val="20"/>
                <w:szCs w:val="20"/>
              </w:rPr>
            </w:pPr>
          </w:p>
        </w:tc>
      </w:tr>
      <w:tr w:rsidR="007C3683" w:rsidRPr="00DF776A" w:rsidTr="00652401">
        <w:tc>
          <w:tcPr>
            <w:tcW w:w="1559" w:type="dxa"/>
            <w:shd w:val="clear" w:color="auto" w:fill="auto"/>
          </w:tcPr>
          <w:p w:rsidR="00DF776A" w:rsidRPr="00DF776A" w:rsidRDefault="00DF776A" w:rsidP="004274B7">
            <w:pPr>
              <w:autoSpaceDE w:val="0"/>
              <w:autoSpaceDN w:val="0"/>
              <w:adjustRightInd w:val="0"/>
              <w:rPr>
                <w:sz w:val="20"/>
                <w:szCs w:val="20"/>
              </w:rPr>
            </w:pPr>
            <w:r w:rsidRPr="00DF776A">
              <w:rPr>
                <w:sz w:val="20"/>
                <w:szCs w:val="20"/>
              </w:rPr>
              <w:t>C4</w:t>
            </w:r>
          </w:p>
        </w:tc>
        <w:tc>
          <w:tcPr>
            <w:tcW w:w="4234" w:type="dxa"/>
            <w:shd w:val="clear" w:color="auto" w:fill="auto"/>
          </w:tcPr>
          <w:p w:rsidR="00DF776A" w:rsidRPr="00DF776A" w:rsidRDefault="002E17D0" w:rsidP="005224B0">
            <w:pPr>
              <w:autoSpaceDE w:val="0"/>
              <w:autoSpaceDN w:val="0"/>
              <w:adjustRightInd w:val="0"/>
              <w:jc w:val="right"/>
              <w:rPr>
                <w:b/>
                <w:sz w:val="20"/>
                <w:szCs w:val="20"/>
              </w:rPr>
            </w:pPr>
            <w:r>
              <w:rPr>
                <w:b/>
                <w:sz w:val="20"/>
                <w:szCs w:val="20"/>
              </w:rPr>
              <w:t>8</w:t>
            </w:r>
          </w:p>
        </w:tc>
        <w:tc>
          <w:tcPr>
            <w:tcW w:w="2286" w:type="dxa"/>
            <w:vMerge/>
          </w:tcPr>
          <w:p w:rsidR="00DF776A" w:rsidRPr="00DF776A" w:rsidRDefault="00DF776A" w:rsidP="005224B0">
            <w:pPr>
              <w:autoSpaceDE w:val="0"/>
              <w:autoSpaceDN w:val="0"/>
              <w:adjustRightInd w:val="0"/>
              <w:jc w:val="right"/>
              <w:rPr>
                <w:b/>
                <w:sz w:val="20"/>
                <w:szCs w:val="20"/>
              </w:rPr>
            </w:pPr>
          </w:p>
        </w:tc>
      </w:tr>
      <w:tr w:rsidR="007C3683" w:rsidRPr="00DF776A" w:rsidTr="00652401">
        <w:tc>
          <w:tcPr>
            <w:tcW w:w="1559" w:type="dxa"/>
            <w:shd w:val="clear" w:color="auto" w:fill="auto"/>
          </w:tcPr>
          <w:p w:rsidR="00DF776A" w:rsidRPr="00DF776A" w:rsidRDefault="00DF776A" w:rsidP="004274B7">
            <w:pPr>
              <w:autoSpaceDE w:val="0"/>
              <w:autoSpaceDN w:val="0"/>
              <w:adjustRightInd w:val="0"/>
              <w:rPr>
                <w:sz w:val="20"/>
                <w:szCs w:val="20"/>
              </w:rPr>
            </w:pPr>
            <w:r w:rsidRPr="00DF776A">
              <w:rPr>
                <w:sz w:val="20"/>
                <w:szCs w:val="20"/>
              </w:rPr>
              <w:t>HC</w:t>
            </w:r>
          </w:p>
        </w:tc>
        <w:tc>
          <w:tcPr>
            <w:tcW w:w="4234" w:type="dxa"/>
            <w:shd w:val="clear" w:color="auto" w:fill="auto"/>
          </w:tcPr>
          <w:p w:rsidR="00DF776A" w:rsidRPr="00DF776A" w:rsidRDefault="00887594" w:rsidP="007F582C">
            <w:pPr>
              <w:autoSpaceDE w:val="0"/>
              <w:autoSpaceDN w:val="0"/>
              <w:adjustRightInd w:val="0"/>
              <w:jc w:val="right"/>
              <w:rPr>
                <w:b/>
                <w:sz w:val="20"/>
                <w:szCs w:val="20"/>
              </w:rPr>
            </w:pPr>
            <w:r>
              <w:rPr>
                <w:b/>
                <w:sz w:val="20"/>
                <w:szCs w:val="20"/>
              </w:rPr>
              <w:t>4</w:t>
            </w:r>
            <w:r w:rsidR="004B446D">
              <w:rPr>
                <w:b/>
                <w:sz w:val="20"/>
                <w:szCs w:val="20"/>
              </w:rPr>
              <w:t>5</w:t>
            </w:r>
          </w:p>
        </w:tc>
        <w:tc>
          <w:tcPr>
            <w:tcW w:w="2286" w:type="dxa"/>
            <w:vMerge/>
          </w:tcPr>
          <w:p w:rsidR="00DF776A" w:rsidRPr="00DF776A" w:rsidRDefault="00DF776A" w:rsidP="00932810">
            <w:pPr>
              <w:autoSpaceDE w:val="0"/>
              <w:autoSpaceDN w:val="0"/>
              <w:adjustRightInd w:val="0"/>
              <w:jc w:val="right"/>
              <w:rPr>
                <w:b/>
                <w:sz w:val="20"/>
                <w:szCs w:val="20"/>
              </w:rPr>
            </w:pPr>
          </w:p>
        </w:tc>
      </w:tr>
      <w:tr w:rsidR="007C3683" w:rsidRPr="00DF776A" w:rsidTr="00652401">
        <w:tc>
          <w:tcPr>
            <w:tcW w:w="1559" w:type="dxa"/>
            <w:shd w:val="clear" w:color="auto" w:fill="auto"/>
          </w:tcPr>
          <w:p w:rsidR="00DF776A" w:rsidRPr="00DF776A" w:rsidRDefault="00DF776A" w:rsidP="004274B7">
            <w:pPr>
              <w:autoSpaceDE w:val="0"/>
              <w:autoSpaceDN w:val="0"/>
              <w:adjustRightInd w:val="0"/>
              <w:rPr>
                <w:b/>
                <w:sz w:val="20"/>
                <w:szCs w:val="20"/>
              </w:rPr>
            </w:pPr>
            <w:r w:rsidRPr="00DF776A">
              <w:rPr>
                <w:b/>
                <w:sz w:val="20"/>
                <w:szCs w:val="20"/>
              </w:rPr>
              <w:t>TOTAL</w:t>
            </w:r>
          </w:p>
        </w:tc>
        <w:tc>
          <w:tcPr>
            <w:tcW w:w="4234" w:type="dxa"/>
            <w:shd w:val="clear" w:color="auto" w:fill="auto"/>
          </w:tcPr>
          <w:p w:rsidR="00DF776A" w:rsidRPr="00DF776A" w:rsidRDefault="00626D81" w:rsidP="00887594">
            <w:pPr>
              <w:autoSpaceDE w:val="0"/>
              <w:autoSpaceDN w:val="0"/>
              <w:adjustRightInd w:val="0"/>
              <w:jc w:val="right"/>
              <w:rPr>
                <w:b/>
                <w:sz w:val="20"/>
                <w:szCs w:val="20"/>
              </w:rPr>
            </w:pPr>
            <w:r>
              <w:rPr>
                <w:b/>
                <w:sz w:val="20"/>
                <w:szCs w:val="20"/>
              </w:rPr>
              <w:t>7</w:t>
            </w:r>
            <w:r w:rsidR="004B446D">
              <w:rPr>
                <w:b/>
                <w:sz w:val="20"/>
                <w:szCs w:val="20"/>
              </w:rPr>
              <w:t>2</w:t>
            </w:r>
          </w:p>
        </w:tc>
        <w:tc>
          <w:tcPr>
            <w:tcW w:w="2286" w:type="dxa"/>
            <w:vMerge/>
          </w:tcPr>
          <w:p w:rsidR="00DF776A" w:rsidRPr="00DF776A" w:rsidRDefault="00DF776A" w:rsidP="005224B0">
            <w:pPr>
              <w:autoSpaceDE w:val="0"/>
              <w:autoSpaceDN w:val="0"/>
              <w:adjustRightInd w:val="0"/>
              <w:jc w:val="right"/>
              <w:rPr>
                <w:b/>
                <w:sz w:val="20"/>
                <w:szCs w:val="20"/>
              </w:rPr>
            </w:pPr>
          </w:p>
        </w:tc>
      </w:tr>
    </w:tbl>
    <w:p w:rsidR="00B22E49" w:rsidRPr="00DF776A" w:rsidRDefault="00B22E49" w:rsidP="009F494E">
      <w:pPr>
        <w:autoSpaceDE w:val="0"/>
        <w:autoSpaceDN w:val="0"/>
        <w:adjustRightInd w:val="0"/>
        <w:rPr>
          <w:sz w:val="20"/>
          <w:szCs w:val="20"/>
        </w:rPr>
      </w:pPr>
    </w:p>
    <w:p w:rsidR="00A20564" w:rsidRDefault="00A20564" w:rsidP="009F494E">
      <w:pPr>
        <w:autoSpaceDE w:val="0"/>
        <w:autoSpaceDN w:val="0"/>
        <w:adjustRightInd w:val="0"/>
        <w:rPr>
          <w:b/>
          <w:i/>
        </w:rPr>
      </w:pPr>
    </w:p>
    <w:p w:rsidR="00B22E49" w:rsidRPr="00CA4877" w:rsidRDefault="00BB259A" w:rsidP="009F494E">
      <w:pPr>
        <w:autoSpaceDE w:val="0"/>
        <w:autoSpaceDN w:val="0"/>
        <w:adjustRightInd w:val="0"/>
        <w:rPr>
          <w:b/>
          <w:i/>
          <w:color w:val="4472C4" w:themeColor="accent5"/>
          <w:sz w:val="28"/>
          <w:szCs w:val="28"/>
        </w:rPr>
      </w:pPr>
      <w:r w:rsidRPr="00CA4877">
        <w:rPr>
          <w:b/>
          <w:i/>
          <w:color w:val="4472C4" w:themeColor="accent5"/>
          <w:sz w:val="28"/>
          <w:szCs w:val="28"/>
        </w:rPr>
        <w:t xml:space="preserve">Articles </w:t>
      </w:r>
      <w:r w:rsidR="00C5350A" w:rsidRPr="00CA4877">
        <w:rPr>
          <w:b/>
          <w:i/>
          <w:color w:val="4472C4" w:themeColor="accent5"/>
          <w:sz w:val="28"/>
          <w:szCs w:val="28"/>
        </w:rPr>
        <w:t xml:space="preserve">et chapitres </w:t>
      </w:r>
      <w:r w:rsidR="0021303F" w:rsidRPr="00CA4877">
        <w:rPr>
          <w:b/>
          <w:i/>
          <w:color w:val="4472C4" w:themeColor="accent5"/>
          <w:sz w:val="28"/>
          <w:szCs w:val="28"/>
        </w:rPr>
        <w:t xml:space="preserve">d’ouvrage </w:t>
      </w:r>
      <w:r w:rsidRPr="00CA4877">
        <w:rPr>
          <w:b/>
          <w:i/>
          <w:color w:val="4472C4" w:themeColor="accent5"/>
          <w:sz w:val="28"/>
          <w:szCs w:val="28"/>
        </w:rPr>
        <w:t>en cours</w:t>
      </w:r>
      <w:r w:rsidR="00382F17" w:rsidRPr="00CA4877">
        <w:rPr>
          <w:b/>
          <w:i/>
          <w:color w:val="4472C4" w:themeColor="accent5"/>
          <w:sz w:val="28"/>
          <w:szCs w:val="28"/>
        </w:rPr>
        <w:t xml:space="preserve"> (</w:t>
      </w:r>
      <w:r w:rsidR="00F179B1">
        <w:rPr>
          <w:b/>
          <w:i/>
          <w:color w:val="4472C4" w:themeColor="accent5"/>
          <w:sz w:val="28"/>
          <w:szCs w:val="28"/>
        </w:rPr>
        <w:t>9</w:t>
      </w:r>
      <w:r w:rsidR="00382F17" w:rsidRPr="00CA4877">
        <w:rPr>
          <w:b/>
          <w:i/>
          <w:color w:val="4472C4" w:themeColor="accent5"/>
          <w:sz w:val="28"/>
          <w:szCs w:val="28"/>
        </w:rPr>
        <w:t>)</w:t>
      </w:r>
      <w:r w:rsidRPr="00CA4877">
        <w:rPr>
          <w:b/>
          <w:i/>
          <w:color w:val="4472C4" w:themeColor="accent5"/>
          <w:sz w:val="28"/>
          <w:szCs w:val="28"/>
        </w:rPr>
        <w:t>.</w:t>
      </w:r>
    </w:p>
    <w:p w:rsidR="00BB259A" w:rsidRDefault="00BB259A" w:rsidP="009F494E">
      <w:pPr>
        <w:autoSpaceDE w:val="0"/>
        <w:autoSpaceDN w:val="0"/>
        <w:adjustRightInd w:val="0"/>
      </w:pPr>
    </w:p>
    <w:p w:rsidR="00F179B1" w:rsidRPr="00F179B1" w:rsidRDefault="00F179B1" w:rsidP="00F179B1">
      <w:pPr>
        <w:spacing w:afterLines="30" w:after="72"/>
        <w:jc w:val="both"/>
        <w:rPr>
          <w:sz w:val="20"/>
          <w:szCs w:val="20"/>
          <w:lang w:val="en-US"/>
        </w:rPr>
      </w:pPr>
      <w:r w:rsidRPr="00F179B1">
        <w:rPr>
          <w:bCs/>
          <w:sz w:val="20"/>
          <w:szCs w:val="20"/>
          <w:lang w:val="en-US"/>
        </w:rPr>
        <w:t xml:space="preserve">Cecchi, P., Aka M., Amemou H., Anoh Kouassi P., Bégout M.-L., Bonnet D., Cousin X., Gnamba J., Guillotreau P., Koné V., </w:t>
      </w:r>
      <w:r w:rsidRPr="00F179B1">
        <w:rPr>
          <w:sz w:val="20"/>
          <w:szCs w:val="20"/>
          <w:lang w:val="en-US"/>
        </w:rPr>
        <w:t>Kouamé</w:t>
      </w:r>
      <w:r w:rsidRPr="00F179B1">
        <w:rPr>
          <w:bCs/>
          <w:sz w:val="20"/>
          <w:szCs w:val="20"/>
          <w:lang w:val="en-US"/>
        </w:rPr>
        <w:t xml:space="preserve"> A., Koumi R., Lett C., Touré F., Ouattara A. (2026), Abidjan, la pollution plastique </w:t>
      </w:r>
      <w:proofErr w:type="gramStart"/>
      <w:r w:rsidRPr="00F179B1">
        <w:rPr>
          <w:bCs/>
          <w:sz w:val="20"/>
          <w:szCs w:val="20"/>
          <w:lang w:val="en-US"/>
        </w:rPr>
        <w:t>et  le</w:t>
      </w:r>
      <w:proofErr w:type="gramEnd"/>
      <w:r w:rsidRPr="00F179B1">
        <w:rPr>
          <w:bCs/>
          <w:sz w:val="20"/>
          <w:szCs w:val="20"/>
          <w:lang w:val="en-US"/>
        </w:rPr>
        <w:t xml:space="preserve"> littoral ivoirien, in Djakouré S., Zahiri E.P. et F. Eboko (sous la dir. de), </w:t>
      </w:r>
      <w:r w:rsidRPr="00F179B1">
        <w:rPr>
          <w:bCs/>
          <w:sz w:val="20"/>
          <w:szCs w:val="20"/>
        </w:rPr>
        <w:t xml:space="preserve">Miroir d’eau en Côte d’Ivoire. </w:t>
      </w:r>
      <w:r w:rsidRPr="00F179B1">
        <w:rPr>
          <w:i/>
          <w:sz w:val="20"/>
          <w:szCs w:val="20"/>
        </w:rPr>
        <w:t>Contributions pluridisciplinaires sur les effets du changement climatique et des activités humaines</w:t>
      </w:r>
      <w:r w:rsidRPr="00F179B1">
        <w:rPr>
          <w:bCs/>
          <w:sz w:val="20"/>
          <w:szCs w:val="20"/>
        </w:rPr>
        <w:t xml:space="preserve">, </w:t>
      </w:r>
      <w:r>
        <w:rPr>
          <w:bCs/>
          <w:sz w:val="20"/>
          <w:szCs w:val="20"/>
        </w:rPr>
        <w:t>IRD éd., à paraître.</w:t>
      </w:r>
    </w:p>
    <w:p w:rsidR="00832E36" w:rsidRDefault="00832E36" w:rsidP="000E4999">
      <w:pPr>
        <w:spacing w:afterLines="30" w:after="72"/>
        <w:jc w:val="both"/>
        <w:rPr>
          <w:sz w:val="20"/>
          <w:szCs w:val="20"/>
          <w:lang w:val="en-US"/>
        </w:rPr>
      </w:pPr>
      <w:r>
        <w:rPr>
          <w:sz w:val="20"/>
          <w:szCs w:val="20"/>
          <w:lang w:val="en-US"/>
        </w:rPr>
        <w:t xml:space="preserve">Tsakiridis A., </w:t>
      </w:r>
      <w:r w:rsidRPr="00832E36">
        <w:rPr>
          <w:sz w:val="20"/>
          <w:szCs w:val="20"/>
          <w:lang w:val="en-US"/>
        </w:rPr>
        <w:t>Longo K., Polidoro B.</w:t>
      </w:r>
      <w:r>
        <w:rPr>
          <w:sz w:val="20"/>
          <w:szCs w:val="20"/>
          <w:lang w:val="en-US"/>
        </w:rPr>
        <w:t>,</w:t>
      </w:r>
      <w:r w:rsidRPr="00832E36">
        <w:rPr>
          <w:sz w:val="20"/>
          <w:szCs w:val="20"/>
          <w:lang w:val="en-US"/>
        </w:rPr>
        <w:t xml:space="preserve"> van Walsum T. (2025) Association between MSC certification and the economic performance of the EU seafood processing industries across product categories: A country-level investigation</w:t>
      </w:r>
      <w:r>
        <w:rPr>
          <w:sz w:val="20"/>
          <w:szCs w:val="20"/>
          <w:lang w:val="en-US"/>
        </w:rPr>
        <w:t xml:space="preserve">, to be submitted to </w:t>
      </w:r>
      <w:r w:rsidRPr="00832E36">
        <w:rPr>
          <w:i/>
          <w:sz w:val="20"/>
          <w:szCs w:val="20"/>
          <w:lang w:val="en-US"/>
        </w:rPr>
        <w:t>Food Policy</w:t>
      </w:r>
    </w:p>
    <w:p w:rsidR="00231EB5" w:rsidRDefault="00231EB5" w:rsidP="000E4999">
      <w:pPr>
        <w:spacing w:afterLines="30" w:after="72"/>
        <w:jc w:val="both"/>
        <w:rPr>
          <w:sz w:val="20"/>
          <w:szCs w:val="20"/>
          <w:lang w:val="en-US"/>
        </w:rPr>
      </w:pPr>
      <w:r w:rsidRPr="00231EB5">
        <w:rPr>
          <w:sz w:val="20"/>
          <w:szCs w:val="20"/>
          <w:lang w:val="en-US"/>
        </w:rPr>
        <w:t>Tidd</w:t>
      </w:r>
      <w:r>
        <w:rPr>
          <w:sz w:val="20"/>
          <w:szCs w:val="20"/>
          <w:lang w:val="en-US"/>
        </w:rPr>
        <w:t xml:space="preserve"> A.N.</w:t>
      </w:r>
      <w:r w:rsidRPr="00231EB5">
        <w:rPr>
          <w:sz w:val="20"/>
          <w:szCs w:val="20"/>
          <w:lang w:val="en-US"/>
        </w:rPr>
        <w:t>, Guillotreau</w:t>
      </w:r>
      <w:r>
        <w:rPr>
          <w:sz w:val="20"/>
          <w:szCs w:val="20"/>
          <w:lang w:val="en-US"/>
        </w:rPr>
        <w:t xml:space="preserve"> P.</w:t>
      </w:r>
      <w:r w:rsidRPr="00231EB5">
        <w:rPr>
          <w:sz w:val="20"/>
          <w:szCs w:val="20"/>
          <w:lang w:val="en-US"/>
        </w:rPr>
        <w:t>, Barrier</w:t>
      </w:r>
      <w:r>
        <w:rPr>
          <w:sz w:val="20"/>
          <w:szCs w:val="20"/>
          <w:lang w:val="en-US"/>
        </w:rPr>
        <w:t xml:space="preserve"> N.</w:t>
      </w:r>
      <w:r w:rsidRPr="00231EB5">
        <w:rPr>
          <w:sz w:val="20"/>
          <w:szCs w:val="20"/>
          <w:lang w:val="en-US"/>
        </w:rPr>
        <w:t>, Dagorn</w:t>
      </w:r>
      <w:r>
        <w:rPr>
          <w:sz w:val="20"/>
          <w:szCs w:val="20"/>
          <w:lang w:val="en-US"/>
        </w:rPr>
        <w:t xml:space="preserve"> L.</w:t>
      </w:r>
      <w:r w:rsidRPr="00231EB5">
        <w:rPr>
          <w:sz w:val="20"/>
          <w:szCs w:val="20"/>
          <w:lang w:val="en-US"/>
        </w:rPr>
        <w:t>, and Trav</w:t>
      </w:r>
      <w:r>
        <w:rPr>
          <w:sz w:val="20"/>
          <w:szCs w:val="20"/>
          <w:lang w:val="en-US"/>
        </w:rPr>
        <w:t>a</w:t>
      </w:r>
      <w:r w:rsidRPr="00231EB5">
        <w:rPr>
          <w:sz w:val="20"/>
          <w:szCs w:val="20"/>
          <w:lang w:val="en-US"/>
        </w:rPr>
        <w:t>ssos-Tolotti</w:t>
      </w:r>
      <w:r>
        <w:rPr>
          <w:sz w:val="20"/>
          <w:szCs w:val="20"/>
          <w:lang w:val="en-US"/>
        </w:rPr>
        <w:t xml:space="preserve"> M. (2025)</w:t>
      </w:r>
      <w:r w:rsidRPr="00231EB5">
        <w:rPr>
          <w:sz w:val="20"/>
          <w:szCs w:val="20"/>
          <w:lang w:val="en-US"/>
        </w:rPr>
        <w:t>, Balancing Act: Exploring Fleet-based Management in the Tropical Indian Ocean Tuna Fisheries.</w:t>
      </w:r>
      <w:r>
        <w:rPr>
          <w:sz w:val="20"/>
          <w:szCs w:val="20"/>
          <w:lang w:val="en-US"/>
        </w:rPr>
        <w:t xml:space="preserve"> Submitted to </w:t>
      </w:r>
      <w:r w:rsidRPr="009A7CEA">
        <w:rPr>
          <w:i/>
          <w:sz w:val="20"/>
          <w:szCs w:val="20"/>
          <w:lang w:val="en-US"/>
        </w:rPr>
        <w:t>Fish &amp; Fisheries</w:t>
      </w:r>
      <w:r>
        <w:rPr>
          <w:sz w:val="20"/>
          <w:szCs w:val="20"/>
          <w:lang w:val="en-US"/>
        </w:rPr>
        <w:t>, February 25</w:t>
      </w:r>
      <w:r w:rsidRPr="00231EB5">
        <w:rPr>
          <w:sz w:val="20"/>
          <w:szCs w:val="20"/>
          <w:vertAlign w:val="superscript"/>
          <w:lang w:val="en-US"/>
        </w:rPr>
        <w:t>th</w:t>
      </w:r>
      <w:r>
        <w:rPr>
          <w:sz w:val="20"/>
          <w:szCs w:val="20"/>
          <w:lang w:val="en-US"/>
        </w:rPr>
        <w:t xml:space="preserve"> 2025</w:t>
      </w:r>
    </w:p>
    <w:p w:rsidR="00477150" w:rsidRPr="00BC740E" w:rsidRDefault="00477150" w:rsidP="00477150">
      <w:pPr>
        <w:spacing w:afterLines="30" w:after="72"/>
        <w:jc w:val="both"/>
        <w:rPr>
          <w:sz w:val="20"/>
          <w:szCs w:val="20"/>
          <w:lang w:val="en-US"/>
        </w:rPr>
      </w:pPr>
      <w:r w:rsidRPr="00BC740E">
        <w:rPr>
          <w:sz w:val="20"/>
          <w:szCs w:val="20"/>
          <w:lang w:val="en-US"/>
        </w:rPr>
        <w:t>Dupaix A.,</w:t>
      </w:r>
      <w:r>
        <w:rPr>
          <w:sz w:val="20"/>
          <w:szCs w:val="20"/>
          <w:lang w:val="en-US"/>
        </w:rPr>
        <w:t xml:space="preserve"> Capello M., Guillotreau P., Deneubourg J.-L., Dagorn </w:t>
      </w:r>
      <w:proofErr w:type="gramStart"/>
      <w:r>
        <w:rPr>
          <w:sz w:val="20"/>
          <w:szCs w:val="20"/>
          <w:lang w:val="en-US"/>
        </w:rPr>
        <w:t>L.(</w:t>
      </w:r>
      <w:proofErr w:type="gramEnd"/>
      <w:r>
        <w:rPr>
          <w:sz w:val="20"/>
          <w:szCs w:val="20"/>
          <w:lang w:val="en-US"/>
        </w:rPr>
        <w:t>202</w:t>
      </w:r>
      <w:r w:rsidR="00832E36">
        <w:rPr>
          <w:sz w:val="20"/>
          <w:szCs w:val="20"/>
          <w:lang w:val="en-US"/>
        </w:rPr>
        <w:t>5</w:t>
      </w:r>
      <w:r>
        <w:rPr>
          <w:sz w:val="20"/>
          <w:szCs w:val="20"/>
          <w:lang w:val="en-US"/>
        </w:rPr>
        <w:t>),</w:t>
      </w:r>
      <w:r w:rsidRPr="00BC740E">
        <w:rPr>
          <w:sz w:val="20"/>
          <w:szCs w:val="20"/>
          <w:lang w:val="en-US"/>
        </w:rPr>
        <w:t xml:space="preserve"> </w:t>
      </w:r>
      <w:r w:rsidR="00832E36">
        <w:rPr>
          <w:sz w:val="20"/>
          <w:szCs w:val="20"/>
          <w:lang w:val="en-US"/>
        </w:rPr>
        <w:t xml:space="preserve">Avoiding a new tragedy of the commons by sharing </w:t>
      </w:r>
      <w:r w:rsidR="00AA4909">
        <w:rPr>
          <w:sz w:val="20"/>
          <w:szCs w:val="20"/>
          <w:lang w:val="en-US"/>
        </w:rPr>
        <w:t>information</w:t>
      </w:r>
      <w:r w:rsidR="00832E36">
        <w:rPr>
          <w:sz w:val="20"/>
          <w:szCs w:val="20"/>
          <w:lang w:val="en-US"/>
        </w:rPr>
        <w:t>, submitted soon to Science</w:t>
      </w:r>
    </w:p>
    <w:p w:rsidR="00C5350A" w:rsidRPr="00C5350A" w:rsidRDefault="00C5350A" w:rsidP="00FB4E01">
      <w:pPr>
        <w:spacing w:afterLines="30" w:after="72"/>
        <w:jc w:val="both"/>
        <w:rPr>
          <w:sz w:val="20"/>
          <w:szCs w:val="20"/>
          <w:lang w:val="en-GB"/>
        </w:rPr>
      </w:pPr>
      <w:r w:rsidRPr="004F3479">
        <w:rPr>
          <w:sz w:val="20"/>
          <w:szCs w:val="20"/>
        </w:rPr>
        <w:t>Strady E., Galletti F., Guillotreau P., Lisa Weiss L. (202</w:t>
      </w:r>
      <w:r w:rsidR="009964CA">
        <w:rPr>
          <w:sz w:val="20"/>
          <w:szCs w:val="20"/>
        </w:rPr>
        <w:t>5</w:t>
      </w:r>
      <w:r w:rsidRPr="004F3479">
        <w:rPr>
          <w:sz w:val="20"/>
          <w:szCs w:val="20"/>
        </w:rPr>
        <w:t xml:space="preserve">), La pollution plastique des océans, quelles réponses à une menace pour les socio-écosystèmes de l’Océan Indien Occidental ? </w:t>
      </w:r>
      <w:r w:rsidRPr="00C5350A">
        <w:rPr>
          <w:sz w:val="20"/>
          <w:szCs w:val="20"/>
          <w:lang w:val="en-GB"/>
        </w:rPr>
        <w:t>Chapitre de l’ouvrage “Blue Economy in the South-West Indian Ocean” (eds F. Marsac &amp; S. Duvail)</w:t>
      </w:r>
    </w:p>
    <w:p w:rsidR="00477150" w:rsidRPr="000E4999" w:rsidRDefault="00477150" w:rsidP="00477150">
      <w:pPr>
        <w:spacing w:afterLines="30" w:after="72"/>
        <w:jc w:val="both"/>
      </w:pPr>
      <w:r w:rsidRPr="00C94984">
        <w:rPr>
          <w:sz w:val="20"/>
          <w:szCs w:val="20"/>
          <w:lang w:val="en-GB"/>
        </w:rPr>
        <w:t>Rault J., Douillet M., Guillotreau P., Maury O. (202</w:t>
      </w:r>
      <w:r w:rsidR="009964CA">
        <w:rPr>
          <w:sz w:val="20"/>
          <w:szCs w:val="20"/>
          <w:lang w:val="en-GB"/>
        </w:rPr>
        <w:t>5</w:t>
      </w:r>
      <w:r w:rsidRPr="00C94984">
        <w:rPr>
          <w:sz w:val="20"/>
          <w:szCs w:val="20"/>
          <w:lang w:val="en-GB"/>
        </w:rPr>
        <w:t>), How has global economic growth pushed oceanic fisheries up to the planetary limits, Article en cours d</w:t>
      </w:r>
      <w:r>
        <w:rPr>
          <w:sz w:val="20"/>
          <w:szCs w:val="20"/>
          <w:lang w:val="en-GB"/>
        </w:rPr>
        <w:t>e développement</w:t>
      </w:r>
      <w:r w:rsidRPr="00C94984">
        <w:rPr>
          <w:sz w:val="20"/>
          <w:szCs w:val="20"/>
          <w:lang w:val="en-GB"/>
        </w:rPr>
        <w:t>.</w:t>
      </w:r>
    </w:p>
    <w:p w:rsidR="00477150" w:rsidRDefault="00477150" w:rsidP="00477150">
      <w:pPr>
        <w:spacing w:afterLines="30" w:after="72"/>
        <w:jc w:val="both"/>
        <w:rPr>
          <w:sz w:val="20"/>
          <w:szCs w:val="20"/>
          <w:lang w:val="en-US"/>
        </w:rPr>
      </w:pPr>
      <w:r w:rsidRPr="00C5350A">
        <w:rPr>
          <w:sz w:val="20"/>
          <w:szCs w:val="20"/>
          <w:lang w:val="en-US"/>
        </w:rPr>
        <w:t>Antoine S., Guillotreau P., Marsac F. (202</w:t>
      </w:r>
      <w:r w:rsidR="009964CA">
        <w:rPr>
          <w:sz w:val="20"/>
          <w:szCs w:val="20"/>
          <w:lang w:val="en-US"/>
        </w:rPr>
        <w:t>5</w:t>
      </w:r>
      <w:r w:rsidRPr="00C5350A">
        <w:rPr>
          <w:sz w:val="20"/>
          <w:szCs w:val="20"/>
          <w:lang w:val="en-US"/>
        </w:rPr>
        <w:t xml:space="preserve">), Connectivity of fisheries and trade in the </w:t>
      </w:r>
      <w:r>
        <w:rPr>
          <w:sz w:val="20"/>
          <w:szCs w:val="20"/>
          <w:lang w:val="en-US"/>
        </w:rPr>
        <w:t>Indian Ocean, Chapitre de l’ouvrage “Blue Economy in the South-West Indian Ocean” (eds F. Marsac &amp; S. Duvail)</w:t>
      </w:r>
    </w:p>
    <w:p w:rsidR="00C5350A" w:rsidRDefault="00C5350A" w:rsidP="00FB4E01">
      <w:pPr>
        <w:spacing w:afterLines="30" w:after="72"/>
        <w:jc w:val="both"/>
        <w:rPr>
          <w:sz w:val="20"/>
          <w:szCs w:val="20"/>
          <w:lang w:val="en-GB"/>
        </w:rPr>
      </w:pPr>
      <w:r w:rsidRPr="00C94984">
        <w:rPr>
          <w:sz w:val="20"/>
          <w:szCs w:val="20"/>
          <w:lang w:val="en-GB"/>
        </w:rPr>
        <w:t>Antoine S., Guillotreau P., Elizabeth G., Lucas J., Squires D., Vallée T., Marsac F. (202</w:t>
      </w:r>
      <w:r w:rsidR="009964CA">
        <w:rPr>
          <w:sz w:val="20"/>
          <w:szCs w:val="20"/>
          <w:lang w:val="en-GB"/>
        </w:rPr>
        <w:t>5</w:t>
      </w:r>
      <w:r w:rsidRPr="00C94984">
        <w:rPr>
          <w:sz w:val="20"/>
          <w:szCs w:val="20"/>
          <w:lang w:val="en-GB"/>
        </w:rPr>
        <w:t xml:space="preserve">), Does the spatial strategy of a vessel matter for efficiency? A spatial DEA analysis of the semi-industrial </w:t>
      </w:r>
      <w:r>
        <w:rPr>
          <w:sz w:val="20"/>
          <w:szCs w:val="20"/>
          <w:lang w:val="en-GB"/>
        </w:rPr>
        <w:t>longline fishery in Seychelles.</w:t>
      </w:r>
      <w:r w:rsidR="0021303F" w:rsidRPr="0021303F">
        <w:rPr>
          <w:sz w:val="20"/>
          <w:szCs w:val="20"/>
          <w:lang w:val="en-GB"/>
        </w:rPr>
        <w:t xml:space="preserve"> </w:t>
      </w:r>
      <w:r w:rsidR="0021303F" w:rsidRPr="00C5350A">
        <w:rPr>
          <w:sz w:val="20"/>
          <w:szCs w:val="20"/>
          <w:lang w:val="en-GB"/>
        </w:rPr>
        <w:t>Chapitre de l’ouvrage “Blue Economy in the South-West Indian Ocean” (eds F. Marsac &amp; S. Duvail)</w:t>
      </w:r>
    </w:p>
    <w:p w:rsidR="00BC740E" w:rsidRDefault="00CB06A4" w:rsidP="00FB4E01">
      <w:pPr>
        <w:spacing w:afterLines="30" w:after="72"/>
        <w:jc w:val="both"/>
        <w:rPr>
          <w:sz w:val="20"/>
          <w:szCs w:val="20"/>
        </w:rPr>
      </w:pPr>
      <w:r w:rsidRPr="00523A08">
        <w:rPr>
          <w:sz w:val="20"/>
          <w:szCs w:val="20"/>
        </w:rPr>
        <w:t>Doyen L., M Smith, U Sumaila, G Zaccour, I Ekeland, P Cury, C Lett, O Th</w:t>
      </w:r>
      <w:r w:rsidR="00523A08" w:rsidRPr="00523A08">
        <w:rPr>
          <w:sz w:val="20"/>
          <w:szCs w:val="20"/>
        </w:rPr>
        <w:t>é</w:t>
      </w:r>
      <w:r w:rsidRPr="00523A08">
        <w:rPr>
          <w:sz w:val="20"/>
          <w:szCs w:val="20"/>
        </w:rPr>
        <w:t>baud, J-C Poggiale, A Moussaoui, J-M Fromentin, S Gourguet, P Guillotreau, H Gomes, Pierre Courtois, Robbert-Jan Schaap, F Blanchard, C Rainer, T Villain, F M</w:t>
      </w:r>
      <w:r w:rsidR="00523A08" w:rsidRPr="00523A08">
        <w:rPr>
          <w:sz w:val="20"/>
          <w:szCs w:val="20"/>
        </w:rPr>
        <w:t>é</w:t>
      </w:r>
      <w:r w:rsidRPr="00523A08">
        <w:rPr>
          <w:sz w:val="20"/>
          <w:szCs w:val="20"/>
        </w:rPr>
        <w:t>nard, T Sari (202</w:t>
      </w:r>
      <w:r w:rsidR="009964CA">
        <w:rPr>
          <w:sz w:val="20"/>
          <w:szCs w:val="20"/>
        </w:rPr>
        <w:t>5</w:t>
      </w:r>
      <w:r w:rsidRPr="00523A08">
        <w:rPr>
          <w:sz w:val="20"/>
          <w:szCs w:val="20"/>
        </w:rPr>
        <w:t xml:space="preserve">), </w:t>
      </w:r>
      <w:hyperlink r:id="rId11" w:history="1">
        <w:r w:rsidRPr="00523A08">
          <w:rPr>
            <w:sz w:val="20"/>
            <w:szCs w:val="20"/>
          </w:rPr>
          <w:t>Mathematical Bio-Economics 2.0 for Sustainable Fisherie</w:t>
        </w:r>
      </w:hyperlink>
      <w:r w:rsidRPr="00523A08">
        <w:rPr>
          <w:sz w:val="20"/>
          <w:szCs w:val="20"/>
        </w:rPr>
        <w:t>s, archive HAL</w:t>
      </w:r>
    </w:p>
    <w:p w:rsidR="00880B96" w:rsidRPr="00BC740E" w:rsidRDefault="00880B96" w:rsidP="00BB259A">
      <w:pPr>
        <w:spacing w:afterLines="30" w:after="72"/>
        <w:jc w:val="both"/>
        <w:rPr>
          <w:sz w:val="20"/>
          <w:szCs w:val="20"/>
          <w:lang w:val="en-US"/>
        </w:rPr>
      </w:pPr>
    </w:p>
    <w:p w:rsidR="00BB259A" w:rsidRPr="00BC740E" w:rsidRDefault="00BB259A" w:rsidP="009F494E">
      <w:pPr>
        <w:autoSpaceDE w:val="0"/>
        <w:autoSpaceDN w:val="0"/>
        <w:adjustRightInd w:val="0"/>
        <w:rPr>
          <w:lang w:val="en-US"/>
        </w:rPr>
      </w:pPr>
    </w:p>
    <w:p w:rsidR="00BB259A" w:rsidRPr="00BC740E" w:rsidRDefault="00BB259A" w:rsidP="009F494E">
      <w:pPr>
        <w:autoSpaceDE w:val="0"/>
        <w:autoSpaceDN w:val="0"/>
        <w:adjustRightInd w:val="0"/>
        <w:rPr>
          <w:b/>
          <w:i/>
          <w:lang w:val="en-US"/>
        </w:rPr>
      </w:pPr>
      <w:r w:rsidRPr="00BC740E">
        <w:rPr>
          <w:b/>
          <w:i/>
          <w:lang w:val="en-US"/>
        </w:rPr>
        <w:t>Articles publiés</w:t>
      </w:r>
      <w:r w:rsidR="00157525" w:rsidRPr="00BC740E">
        <w:rPr>
          <w:b/>
          <w:i/>
          <w:lang w:val="en-US"/>
        </w:rPr>
        <w:t xml:space="preserve"> </w:t>
      </w:r>
      <w:r w:rsidR="00EE71F2">
        <w:rPr>
          <w:b/>
          <w:i/>
          <w:lang w:val="en-US"/>
        </w:rPr>
        <w:t>A</w:t>
      </w:r>
      <w:r w:rsidR="009B3F5F" w:rsidRPr="00BC740E">
        <w:rPr>
          <w:b/>
          <w:i/>
          <w:lang w:val="en-US"/>
        </w:rPr>
        <w:t xml:space="preserve">CL </w:t>
      </w:r>
      <w:r w:rsidR="00157525" w:rsidRPr="00BC740E">
        <w:rPr>
          <w:b/>
          <w:i/>
          <w:lang w:val="en-US"/>
        </w:rPr>
        <w:t>(</w:t>
      </w:r>
      <w:r w:rsidR="00F31D59">
        <w:rPr>
          <w:b/>
          <w:i/>
          <w:lang w:val="en-US"/>
        </w:rPr>
        <w:t>7</w:t>
      </w:r>
      <w:r w:rsidR="004B446D">
        <w:rPr>
          <w:b/>
          <w:i/>
          <w:lang w:val="en-US"/>
        </w:rPr>
        <w:t>2</w:t>
      </w:r>
      <w:r w:rsidR="00157525" w:rsidRPr="00BC740E">
        <w:rPr>
          <w:b/>
          <w:i/>
          <w:lang w:val="en-US"/>
        </w:rPr>
        <w:t>)</w:t>
      </w:r>
    </w:p>
    <w:p w:rsidR="00BB259A" w:rsidRPr="00BC740E" w:rsidRDefault="00BB259A" w:rsidP="009F494E">
      <w:pPr>
        <w:autoSpaceDE w:val="0"/>
        <w:autoSpaceDN w:val="0"/>
        <w:adjustRightInd w:val="0"/>
        <w:rPr>
          <w:sz w:val="20"/>
          <w:szCs w:val="20"/>
          <w:lang w:val="en-US"/>
        </w:rPr>
      </w:pPr>
    </w:p>
    <w:p w:rsidR="004771B4" w:rsidRDefault="004771B4" w:rsidP="004771B4">
      <w:pPr>
        <w:jc w:val="both"/>
        <w:rPr>
          <w:b/>
          <w:sz w:val="20"/>
          <w:szCs w:val="20"/>
          <w:u w:val="single"/>
          <w:lang w:val="en-US"/>
        </w:rPr>
      </w:pPr>
      <w:r w:rsidRPr="00BC740E">
        <w:rPr>
          <w:b/>
          <w:sz w:val="20"/>
          <w:szCs w:val="20"/>
          <w:u w:val="single"/>
          <w:lang w:val="en-US"/>
        </w:rPr>
        <w:t>202</w:t>
      </w:r>
      <w:r>
        <w:rPr>
          <w:b/>
          <w:sz w:val="20"/>
          <w:szCs w:val="20"/>
          <w:u w:val="single"/>
          <w:lang w:val="en-US"/>
        </w:rPr>
        <w:t>5</w:t>
      </w:r>
    </w:p>
    <w:p w:rsidR="003502EF" w:rsidRPr="00BC740E" w:rsidRDefault="003502EF" w:rsidP="004771B4">
      <w:pPr>
        <w:jc w:val="both"/>
        <w:rPr>
          <w:b/>
          <w:sz w:val="20"/>
          <w:szCs w:val="20"/>
          <w:u w:val="single"/>
          <w:lang w:val="en-US"/>
        </w:rPr>
      </w:pPr>
    </w:p>
    <w:p w:rsidR="004B446D" w:rsidRDefault="004B446D" w:rsidP="004B446D">
      <w:pPr>
        <w:spacing w:afterLines="30" w:after="72"/>
        <w:jc w:val="both"/>
        <w:rPr>
          <w:sz w:val="20"/>
          <w:szCs w:val="20"/>
        </w:rPr>
      </w:pPr>
      <w:r>
        <w:rPr>
          <w:sz w:val="20"/>
          <w:szCs w:val="20"/>
        </w:rPr>
        <w:lastRenderedPageBreak/>
        <w:t>Guillotreau P., Diallo S.</w:t>
      </w:r>
      <w:r w:rsidR="00D64292">
        <w:rPr>
          <w:sz w:val="20"/>
          <w:szCs w:val="20"/>
        </w:rPr>
        <w:t>S.</w:t>
      </w:r>
      <w:r>
        <w:rPr>
          <w:sz w:val="20"/>
          <w:szCs w:val="20"/>
        </w:rPr>
        <w:t xml:space="preserve">, Dissou Y., </w:t>
      </w:r>
      <w:r w:rsidRPr="00C62327">
        <w:rPr>
          <w:sz w:val="20"/>
          <w:szCs w:val="20"/>
        </w:rPr>
        <w:t>Garabedian</w:t>
      </w:r>
      <w:r w:rsidR="00D64292">
        <w:rPr>
          <w:sz w:val="20"/>
          <w:szCs w:val="20"/>
        </w:rPr>
        <w:t xml:space="preserve"> S.</w:t>
      </w:r>
      <w:r w:rsidRPr="00C62327">
        <w:rPr>
          <w:sz w:val="20"/>
          <w:szCs w:val="20"/>
        </w:rPr>
        <w:t>, Ouattara A., Payet S., Cecchi P.</w:t>
      </w:r>
      <w:r>
        <w:rPr>
          <w:sz w:val="20"/>
          <w:szCs w:val="20"/>
        </w:rPr>
        <w:t xml:space="preserve"> (2025), </w:t>
      </w:r>
      <w:r w:rsidRPr="009F7227">
        <w:rPr>
          <w:sz w:val="20"/>
          <w:szCs w:val="20"/>
        </w:rPr>
        <w:t>Assessing plastic uses and waste through an environmentally-extended SAM-based and structural path analysis. The case of Côte d’Ivoire</w:t>
      </w:r>
      <w:r>
        <w:rPr>
          <w:sz w:val="20"/>
          <w:szCs w:val="20"/>
        </w:rPr>
        <w:t xml:space="preserve">, </w:t>
      </w:r>
      <w:r w:rsidRPr="007F4E81">
        <w:rPr>
          <w:i/>
          <w:sz w:val="20"/>
          <w:szCs w:val="20"/>
        </w:rPr>
        <w:t>Journal of Industrial Ecology</w:t>
      </w:r>
      <w:r w:rsidR="00635DBA">
        <w:rPr>
          <w:sz w:val="20"/>
          <w:szCs w:val="20"/>
        </w:rPr>
        <w:t>, à paraître.</w:t>
      </w:r>
    </w:p>
    <w:p w:rsidR="004771B4" w:rsidRPr="00560173" w:rsidRDefault="004309B9" w:rsidP="004B446D">
      <w:pPr>
        <w:spacing w:afterLines="30" w:after="72"/>
        <w:jc w:val="both"/>
        <w:rPr>
          <w:sz w:val="20"/>
          <w:szCs w:val="20"/>
        </w:rPr>
      </w:pPr>
      <w:r w:rsidRPr="004309B9">
        <w:rPr>
          <w:sz w:val="20"/>
          <w:szCs w:val="20"/>
        </w:rPr>
        <w:t>Levy</w:t>
      </w:r>
      <w:r>
        <w:rPr>
          <w:sz w:val="20"/>
          <w:szCs w:val="20"/>
        </w:rPr>
        <w:t xml:space="preserve"> M.</w:t>
      </w:r>
      <w:r w:rsidRPr="004309B9">
        <w:rPr>
          <w:sz w:val="20"/>
          <w:szCs w:val="20"/>
        </w:rPr>
        <w:t>, von Schuckmann</w:t>
      </w:r>
      <w:r>
        <w:rPr>
          <w:sz w:val="20"/>
          <w:szCs w:val="20"/>
        </w:rPr>
        <w:t xml:space="preserve"> K.</w:t>
      </w:r>
      <w:r w:rsidRPr="004309B9">
        <w:rPr>
          <w:sz w:val="20"/>
          <w:szCs w:val="20"/>
        </w:rPr>
        <w:t>, Vincent</w:t>
      </w:r>
      <w:r>
        <w:rPr>
          <w:sz w:val="20"/>
          <w:szCs w:val="20"/>
        </w:rPr>
        <w:t xml:space="preserve"> P.</w:t>
      </w:r>
      <w:r w:rsidRPr="004309B9">
        <w:rPr>
          <w:sz w:val="20"/>
          <w:szCs w:val="20"/>
        </w:rPr>
        <w:t>, Blanke</w:t>
      </w:r>
      <w:r>
        <w:rPr>
          <w:sz w:val="20"/>
          <w:szCs w:val="20"/>
        </w:rPr>
        <w:t xml:space="preserve"> B.</w:t>
      </w:r>
      <w:r w:rsidRPr="004309B9">
        <w:rPr>
          <w:sz w:val="20"/>
          <w:szCs w:val="20"/>
        </w:rPr>
        <w:t>, Claudet</w:t>
      </w:r>
      <w:r>
        <w:rPr>
          <w:sz w:val="20"/>
          <w:szCs w:val="20"/>
        </w:rPr>
        <w:t xml:space="preserve"> J.</w:t>
      </w:r>
      <w:r w:rsidRPr="004309B9">
        <w:rPr>
          <w:sz w:val="20"/>
          <w:szCs w:val="20"/>
        </w:rPr>
        <w:t>,</w:t>
      </w:r>
      <w:r>
        <w:rPr>
          <w:sz w:val="20"/>
          <w:szCs w:val="20"/>
        </w:rPr>
        <w:t xml:space="preserve"> </w:t>
      </w:r>
      <w:r w:rsidRPr="004309B9">
        <w:rPr>
          <w:sz w:val="20"/>
          <w:szCs w:val="20"/>
        </w:rPr>
        <w:t>Guillotreau</w:t>
      </w:r>
      <w:r>
        <w:rPr>
          <w:sz w:val="20"/>
          <w:szCs w:val="20"/>
        </w:rPr>
        <w:t xml:space="preserve"> P.</w:t>
      </w:r>
      <w:r w:rsidRPr="004309B9">
        <w:rPr>
          <w:sz w:val="20"/>
          <w:szCs w:val="20"/>
        </w:rPr>
        <w:t>, Hasson</w:t>
      </w:r>
      <w:r>
        <w:rPr>
          <w:sz w:val="20"/>
          <w:szCs w:val="20"/>
        </w:rPr>
        <w:t xml:space="preserve"> A.</w:t>
      </w:r>
      <w:r w:rsidRPr="004309B9">
        <w:rPr>
          <w:sz w:val="20"/>
          <w:szCs w:val="20"/>
        </w:rPr>
        <w:t>, Jolly</w:t>
      </w:r>
      <w:r>
        <w:rPr>
          <w:sz w:val="20"/>
          <w:szCs w:val="20"/>
        </w:rPr>
        <w:t xml:space="preserve"> C.</w:t>
      </w:r>
      <w:r w:rsidRPr="004309B9">
        <w:rPr>
          <w:sz w:val="20"/>
          <w:szCs w:val="20"/>
        </w:rPr>
        <w:t>, Shin</w:t>
      </w:r>
      <w:r>
        <w:rPr>
          <w:sz w:val="20"/>
          <w:szCs w:val="20"/>
        </w:rPr>
        <w:t xml:space="preserve"> Y.</w:t>
      </w:r>
      <w:r w:rsidRPr="004309B9">
        <w:rPr>
          <w:sz w:val="20"/>
          <w:szCs w:val="20"/>
        </w:rPr>
        <w:t>, Th</w:t>
      </w:r>
      <w:r>
        <w:rPr>
          <w:sz w:val="20"/>
          <w:szCs w:val="20"/>
        </w:rPr>
        <w:t>é</w:t>
      </w:r>
      <w:r w:rsidRPr="004309B9">
        <w:rPr>
          <w:sz w:val="20"/>
          <w:szCs w:val="20"/>
        </w:rPr>
        <w:t>baud</w:t>
      </w:r>
      <w:r>
        <w:rPr>
          <w:sz w:val="20"/>
          <w:szCs w:val="20"/>
        </w:rPr>
        <w:t xml:space="preserve"> O.</w:t>
      </w:r>
      <w:r w:rsidRPr="004309B9">
        <w:rPr>
          <w:sz w:val="20"/>
          <w:szCs w:val="20"/>
        </w:rPr>
        <w:t>, Vincent</w:t>
      </w:r>
      <w:r>
        <w:rPr>
          <w:sz w:val="20"/>
          <w:szCs w:val="20"/>
        </w:rPr>
        <w:t xml:space="preserve"> A.</w:t>
      </w:r>
      <w:r w:rsidRPr="004309B9">
        <w:rPr>
          <w:sz w:val="20"/>
          <w:szCs w:val="20"/>
        </w:rPr>
        <w:t>,</w:t>
      </w:r>
      <w:r>
        <w:rPr>
          <w:sz w:val="20"/>
          <w:szCs w:val="20"/>
        </w:rPr>
        <w:t xml:space="preserve"> </w:t>
      </w:r>
      <w:r w:rsidRPr="004309B9">
        <w:rPr>
          <w:sz w:val="20"/>
          <w:szCs w:val="20"/>
        </w:rPr>
        <w:t>and P</w:t>
      </w:r>
      <w:r>
        <w:rPr>
          <w:sz w:val="20"/>
          <w:szCs w:val="20"/>
        </w:rPr>
        <w:t>.</w:t>
      </w:r>
      <w:r w:rsidRPr="004309B9">
        <w:rPr>
          <w:sz w:val="20"/>
          <w:szCs w:val="20"/>
        </w:rPr>
        <w:t xml:space="preserve"> Bahurel</w:t>
      </w:r>
      <w:r>
        <w:rPr>
          <w:sz w:val="20"/>
          <w:szCs w:val="20"/>
        </w:rPr>
        <w:t xml:space="preserve"> </w:t>
      </w:r>
      <w:r w:rsidR="00560173" w:rsidRPr="00560173">
        <w:rPr>
          <w:sz w:val="20"/>
          <w:szCs w:val="20"/>
        </w:rPr>
        <w:t>(202</w:t>
      </w:r>
      <w:bookmarkStart w:id="0" w:name="_GoBack"/>
      <w:bookmarkEnd w:id="0"/>
      <w:r w:rsidR="00560173" w:rsidRPr="00560173">
        <w:rPr>
          <w:sz w:val="20"/>
          <w:szCs w:val="20"/>
        </w:rPr>
        <w:t xml:space="preserve">5). The 2025 Starfish Barometer. State of the Planet, 6-osr9(1), 12p. </w:t>
      </w:r>
      <w:hyperlink r:id="rId12" w:tgtFrame="_blank" w:history="1">
        <w:r w:rsidR="00560173" w:rsidRPr="00560173">
          <w:rPr>
            <w:rStyle w:val="Lienhypertexte"/>
            <w:sz w:val="20"/>
            <w:szCs w:val="20"/>
          </w:rPr>
          <w:t>https://doi.org/10.5194/sp-6-osr9-1-2025</w:t>
        </w:r>
      </w:hyperlink>
      <w:r w:rsidR="00560173" w:rsidRPr="00560173">
        <w:rPr>
          <w:sz w:val="20"/>
          <w:szCs w:val="20"/>
        </w:rPr>
        <w:t xml:space="preserve">, </w:t>
      </w:r>
      <w:r w:rsidR="00560173" w:rsidRPr="00560173">
        <w:rPr>
          <w:sz w:val="20"/>
          <w:szCs w:val="20"/>
        </w:rPr>
        <w:t xml:space="preserve">, Open Access: </w:t>
      </w:r>
      <w:hyperlink r:id="rId13" w:tgtFrame="_blank" w:history="1">
        <w:r w:rsidR="00560173" w:rsidRPr="00560173">
          <w:rPr>
            <w:rStyle w:val="Lienhypertexte"/>
            <w:sz w:val="20"/>
            <w:szCs w:val="20"/>
          </w:rPr>
          <w:t>https://archimer.ifremer.fr/doc/00959/107069/</w:t>
        </w:r>
      </w:hyperlink>
    </w:p>
    <w:p w:rsidR="00F31D59" w:rsidRPr="0023412A" w:rsidRDefault="00F31D59" w:rsidP="008B2B64">
      <w:pPr>
        <w:spacing w:afterLines="30" w:after="72"/>
        <w:jc w:val="both"/>
        <w:rPr>
          <w:sz w:val="20"/>
          <w:szCs w:val="20"/>
        </w:rPr>
      </w:pPr>
      <w:r w:rsidRPr="004B446D">
        <w:rPr>
          <w:sz w:val="20"/>
          <w:szCs w:val="20"/>
        </w:rPr>
        <w:t>Maury O., Tittensor D.., Eddy T., Allison E.H., Bari T., Barrier N., Campling L., Cheung W., Frieler K., Fulton B.0, Guillotreau P., Heneghan R., Lam V., Leclere D., Lengaigne M., Lotze-Campen H., Novaglio C., Ortega-Cisneros K., Schewe J., Shin Y.-J., Sloterdijk H., Squires D., Sumaila U.R., Tidd A., van Ruijven B., and Blanchard J.L. (2025), The Ocean</w:t>
      </w:r>
      <w:r w:rsidRPr="0023412A">
        <w:rPr>
          <w:sz w:val="20"/>
          <w:szCs w:val="20"/>
        </w:rPr>
        <w:t xml:space="preserve"> System Pathways OSPs): a new scenario and simulation framework to investigate the future of the world fisheries</w:t>
      </w:r>
      <w:r w:rsidRPr="00B313AC">
        <w:rPr>
          <w:i/>
          <w:sz w:val="20"/>
          <w:szCs w:val="20"/>
        </w:rPr>
        <w:t>, Earth’s Future</w:t>
      </w:r>
      <w:r w:rsidRPr="0023412A">
        <w:rPr>
          <w:sz w:val="20"/>
          <w:szCs w:val="20"/>
        </w:rPr>
        <w:t>, Art. 100184896, DOI: 10.1029/2024EF004851.</w:t>
      </w:r>
    </w:p>
    <w:p w:rsidR="00B313AC" w:rsidRDefault="00AD4466" w:rsidP="008B2B64">
      <w:pPr>
        <w:spacing w:afterLines="30" w:after="72"/>
        <w:jc w:val="both"/>
      </w:pPr>
      <w:r w:rsidRPr="00AD6C44">
        <w:rPr>
          <w:sz w:val="20"/>
          <w:szCs w:val="20"/>
          <w:lang w:val="en-US"/>
        </w:rPr>
        <w:t>Tidd A.N., Dagorn L., Capello M., G</w:t>
      </w:r>
      <w:r>
        <w:rPr>
          <w:sz w:val="20"/>
          <w:szCs w:val="20"/>
          <w:lang w:val="en-US"/>
        </w:rPr>
        <w:t xml:space="preserve">uillotreau P. (2025), </w:t>
      </w:r>
      <w:r w:rsidR="008B2B64" w:rsidRPr="008B2B64">
        <w:rPr>
          <w:sz w:val="20"/>
          <w:szCs w:val="20"/>
          <w:lang w:val="en-US"/>
        </w:rPr>
        <w:t xml:space="preserve">Overcapacity and dynamics of a tuna fleet facing catch limits and high efficiency: the case of </w:t>
      </w:r>
      <w:r w:rsidR="008B2B64" w:rsidRPr="008B2B64">
        <w:rPr>
          <w:sz w:val="20"/>
          <w:szCs w:val="20"/>
        </w:rPr>
        <w:t>the Indian Ocean tuna fishery</w:t>
      </w:r>
      <w:r w:rsidRPr="008B2B64">
        <w:rPr>
          <w:sz w:val="20"/>
          <w:szCs w:val="20"/>
        </w:rPr>
        <w:t xml:space="preserve">. </w:t>
      </w:r>
      <w:r w:rsidRPr="00B313AC">
        <w:rPr>
          <w:i/>
          <w:sz w:val="20"/>
          <w:szCs w:val="20"/>
        </w:rPr>
        <w:t>Reviews of Fish Biology and Fisheries</w:t>
      </w:r>
      <w:r w:rsidR="00B313AC">
        <w:t> </w:t>
      </w:r>
      <w:proofErr w:type="gramStart"/>
      <w:r w:rsidR="00B313AC" w:rsidRPr="00B313AC">
        <w:rPr>
          <w:sz w:val="20"/>
          <w:szCs w:val="20"/>
        </w:rPr>
        <w:t>35</w:t>
      </w:r>
      <w:r w:rsidR="00B313AC">
        <w:rPr>
          <w:sz w:val="20"/>
          <w:szCs w:val="20"/>
        </w:rPr>
        <w:t>:</w:t>
      </w:r>
      <w:proofErr w:type="gramEnd"/>
      <w:r w:rsidR="00B313AC">
        <w:rPr>
          <w:sz w:val="20"/>
          <w:szCs w:val="20"/>
        </w:rPr>
        <w:t xml:space="preserve"> </w:t>
      </w:r>
      <w:r w:rsidR="00B313AC" w:rsidRPr="00B313AC">
        <w:rPr>
          <w:sz w:val="20"/>
          <w:szCs w:val="20"/>
        </w:rPr>
        <w:t>619–631,</w:t>
      </w:r>
    </w:p>
    <w:p w:rsidR="004771B4" w:rsidRPr="00AD4466" w:rsidRDefault="004771B4" w:rsidP="008B2B64">
      <w:pPr>
        <w:spacing w:afterLines="30" w:after="72"/>
        <w:jc w:val="both"/>
        <w:rPr>
          <w:sz w:val="20"/>
          <w:szCs w:val="20"/>
          <w:lang w:val="en-US"/>
        </w:rPr>
      </w:pPr>
      <w:r w:rsidRPr="008B2B64">
        <w:rPr>
          <w:sz w:val="20"/>
          <w:szCs w:val="20"/>
        </w:rPr>
        <w:t>Tidd A.N., Guillotreau P., Fu D., Mosqueira I., Dagorn L., Capello M. (2025), Equitable Pathways for Sustainable Tuna Fisheries Management in the Indian</w:t>
      </w:r>
      <w:r w:rsidRPr="00AD6C44">
        <w:rPr>
          <w:sz w:val="20"/>
          <w:szCs w:val="20"/>
          <w:lang w:val="en-US"/>
        </w:rPr>
        <w:t xml:space="preserve"> Ocean.</w:t>
      </w:r>
      <w:r>
        <w:rPr>
          <w:sz w:val="20"/>
          <w:szCs w:val="20"/>
          <w:lang w:val="en-US"/>
        </w:rPr>
        <w:t>,</w:t>
      </w:r>
      <w:r w:rsidRPr="00AD6C44">
        <w:rPr>
          <w:sz w:val="20"/>
          <w:szCs w:val="20"/>
          <w:lang w:val="en-US"/>
        </w:rPr>
        <w:t xml:space="preserve"> </w:t>
      </w:r>
      <w:r w:rsidRPr="006A5044">
        <w:rPr>
          <w:i/>
          <w:sz w:val="20"/>
          <w:szCs w:val="20"/>
        </w:rPr>
        <w:t>Marine Policy</w:t>
      </w:r>
      <w:r w:rsidR="002F5539">
        <w:rPr>
          <w:i/>
          <w:sz w:val="20"/>
          <w:szCs w:val="20"/>
        </w:rPr>
        <w:t xml:space="preserve"> </w:t>
      </w:r>
      <w:proofErr w:type="gramStart"/>
      <w:r w:rsidR="002F5539">
        <w:rPr>
          <w:i/>
          <w:sz w:val="20"/>
          <w:szCs w:val="20"/>
        </w:rPr>
        <w:t>17</w:t>
      </w:r>
      <w:r w:rsidR="00B7303C">
        <w:rPr>
          <w:i/>
          <w:sz w:val="20"/>
          <w:szCs w:val="20"/>
        </w:rPr>
        <w:t>3</w:t>
      </w:r>
      <w:r w:rsidR="00B7303C">
        <w:rPr>
          <w:lang w:val="en-US" w:eastAsia="en-US"/>
        </w:rPr>
        <w:t>:</w:t>
      </w:r>
      <w:proofErr w:type="gramEnd"/>
      <w:r w:rsidR="00B7303C" w:rsidRPr="00B7303C">
        <w:rPr>
          <w:sz w:val="20"/>
          <w:szCs w:val="20"/>
          <w:lang w:val="en-US"/>
        </w:rPr>
        <w:t xml:space="preserve"> 106563</w:t>
      </w:r>
      <w:r>
        <w:rPr>
          <w:sz w:val="20"/>
          <w:szCs w:val="20"/>
        </w:rPr>
        <w:t>.</w:t>
      </w:r>
      <w:r w:rsidR="00B7303C">
        <w:rPr>
          <w:sz w:val="20"/>
          <w:szCs w:val="20"/>
        </w:rPr>
        <w:t xml:space="preserve"> </w:t>
      </w:r>
    </w:p>
    <w:p w:rsidR="004771B4" w:rsidRDefault="004771B4" w:rsidP="009C13F8">
      <w:pPr>
        <w:jc w:val="both"/>
        <w:rPr>
          <w:b/>
          <w:sz w:val="20"/>
          <w:szCs w:val="20"/>
          <w:u w:val="single"/>
          <w:lang w:val="en-US"/>
        </w:rPr>
      </w:pPr>
    </w:p>
    <w:p w:rsidR="00BC740E" w:rsidRPr="00BC740E" w:rsidRDefault="00BC740E" w:rsidP="009C13F8">
      <w:pPr>
        <w:jc w:val="both"/>
        <w:rPr>
          <w:b/>
          <w:sz w:val="20"/>
          <w:szCs w:val="20"/>
          <w:u w:val="single"/>
          <w:lang w:val="en-US"/>
        </w:rPr>
      </w:pPr>
      <w:r w:rsidRPr="00BC740E">
        <w:rPr>
          <w:b/>
          <w:sz w:val="20"/>
          <w:szCs w:val="20"/>
          <w:u w:val="single"/>
          <w:lang w:val="en-US"/>
        </w:rPr>
        <w:t>2024</w:t>
      </w:r>
    </w:p>
    <w:p w:rsidR="00BC740E" w:rsidRDefault="00BC740E" w:rsidP="009C13F8">
      <w:pPr>
        <w:jc w:val="both"/>
        <w:rPr>
          <w:sz w:val="20"/>
          <w:szCs w:val="20"/>
          <w:lang w:val="en-US"/>
        </w:rPr>
      </w:pPr>
    </w:p>
    <w:p w:rsidR="00887594" w:rsidRPr="001168B6" w:rsidRDefault="00887594" w:rsidP="004F4E06">
      <w:pPr>
        <w:spacing w:afterLines="30" w:after="72"/>
        <w:jc w:val="both"/>
        <w:rPr>
          <w:rStyle w:val="Lienhypertexte"/>
          <w:sz w:val="20"/>
          <w:szCs w:val="20"/>
          <w:lang w:val="en-US"/>
        </w:rPr>
      </w:pPr>
      <w:r w:rsidRPr="00BC740E">
        <w:rPr>
          <w:sz w:val="20"/>
          <w:szCs w:val="20"/>
          <w:lang w:val="en-US"/>
        </w:rPr>
        <w:t xml:space="preserve">Rom, P., Guillotreau, P. (2024), Mismanaged Plastic Waste and the Environmental Kuznets Curve: A Quantile Regression Analysis. </w:t>
      </w:r>
      <w:r w:rsidRPr="001168B6">
        <w:rPr>
          <w:i/>
          <w:sz w:val="20"/>
          <w:szCs w:val="20"/>
          <w:lang w:val="en-US"/>
        </w:rPr>
        <w:t>Marine Pollution Bulletin</w:t>
      </w:r>
      <w:r w:rsidR="00BA7CAB" w:rsidRPr="001168B6">
        <w:rPr>
          <w:i/>
          <w:sz w:val="20"/>
          <w:szCs w:val="20"/>
          <w:lang w:val="en-US"/>
        </w:rPr>
        <w:t xml:space="preserve"> </w:t>
      </w:r>
      <w:r w:rsidR="00BA7CAB" w:rsidRPr="001168B6">
        <w:rPr>
          <w:sz w:val="20"/>
          <w:szCs w:val="20"/>
          <w:lang w:val="en-US"/>
        </w:rPr>
        <w:t>202,</w:t>
      </w:r>
      <w:r w:rsidR="00EF2E10" w:rsidRPr="001168B6">
        <w:rPr>
          <w:sz w:val="20"/>
          <w:szCs w:val="20"/>
          <w:lang w:val="en-US"/>
        </w:rPr>
        <w:t xml:space="preserve"> 116320,</w:t>
      </w:r>
      <w:r w:rsidR="00BA7CAB" w:rsidRPr="001168B6">
        <w:rPr>
          <w:sz w:val="20"/>
          <w:szCs w:val="20"/>
          <w:lang w:val="en-US"/>
        </w:rPr>
        <w:t xml:space="preserve"> </w:t>
      </w:r>
      <w:hyperlink r:id="rId14" w:tgtFrame="_blank" w:tooltip="Persistent link using digital object identifier" w:history="1">
        <w:r w:rsidR="00BA7CAB" w:rsidRPr="001168B6">
          <w:rPr>
            <w:rStyle w:val="Lienhypertexte"/>
            <w:sz w:val="20"/>
            <w:szCs w:val="20"/>
            <w:lang w:val="en-US"/>
          </w:rPr>
          <w:t>https://doi.org/10.1016/j.marpolbul.2024.116320</w:t>
        </w:r>
      </w:hyperlink>
      <w:r w:rsidR="00BA7CAB" w:rsidRPr="001168B6">
        <w:rPr>
          <w:rStyle w:val="Lienhypertexte"/>
          <w:sz w:val="20"/>
          <w:szCs w:val="20"/>
          <w:lang w:val="en-US"/>
        </w:rPr>
        <w:t>,</w:t>
      </w:r>
      <w:r w:rsidRPr="001168B6">
        <w:rPr>
          <w:lang w:val="en-US"/>
        </w:rPr>
        <w:t xml:space="preserve"> </w:t>
      </w:r>
      <w:hyperlink r:id="rId15" w:history="1">
        <w:r w:rsidR="00A70611" w:rsidRPr="001168B6">
          <w:rPr>
            <w:rStyle w:val="Lienhypertexte"/>
            <w:sz w:val="20"/>
            <w:szCs w:val="20"/>
            <w:lang w:val="en-US"/>
          </w:rPr>
          <w:t xml:space="preserve">http://dx.doi.org/10.2139/ssrn.4743809 </w:t>
        </w:r>
      </w:hyperlink>
    </w:p>
    <w:p w:rsidR="004F4E06" w:rsidRDefault="007F582C" w:rsidP="004F4E06">
      <w:pPr>
        <w:spacing w:afterLines="30" w:after="72"/>
        <w:jc w:val="both"/>
        <w:rPr>
          <w:sz w:val="20"/>
          <w:szCs w:val="20"/>
        </w:rPr>
      </w:pPr>
      <w:r w:rsidRPr="009679AB">
        <w:rPr>
          <w:sz w:val="20"/>
          <w:szCs w:val="20"/>
          <w:lang w:val="en-US" w:eastAsia="en-CA"/>
        </w:rPr>
        <w:t>G</w:t>
      </w:r>
      <w:r w:rsidRPr="009679AB">
        <w:rPr>
          <w:sz w:val="20"/>
          <w:szCs w:val="20"/>
          <w:lang w:val="en-US"/>
        </w:rPr>
        <w:t xml:space="preserve">uillotreau P., Dissou Y., Antoine S., Capello M., Salladarré F., Tidd A., Dagorn L. (2024), </w:t>
      </w:r>
      <w:r w:rsidRPr="00887594">
        <w:rPr>
          <w:sz w:val="20"/>
          <w:szCs w:val="20"/>
          <w:lang w:val="en-US"/>
        </w:rPr>
        <w:t xml:space="preserve">Macroeconomic impact </w:t>
      </w:r>
      <w:r w:rsidR="00BE0D3B">
        <w:rPr>
          <w:sz w:val="20"/>
          <w:szCs w:val="20"/>
          <w:lang w:val="en-US"/>
        </w:rPr>
        <w:t>of an international fishery regulation on</w:t>
      </w:r>
      <w:r w:rsidRPr="00887594">
        <w:rPr>
          <w:sz w:val="20"/>
          <w:szCs w:val="20"/>
          <w:lang w:val="en-US"/>
        </w:rPr>
        <w:t xml:space="preserve"> a small </w:t>
      </w:r>
      <w:r w:rsidR="00BE0D3B">
        <w:rPr>
          <w:sz w:val="20"/>
          <w:szCs w:val="20"/>
          <w:lang w:val="en-US"/>
        </w:rPr>
        <w:t>island</w:t>
      </w:r>
      <w:r w:rsidRPr="00887594">
        <w:rPr>
          <w:sz w:val="20"/>
          <w:szCs w:val="20"/>
          <w:lang w:val="en-US"/>
        </w:rPr>
        <w:t xml:space="preserve"> country. </w:t>
      </w:r>
      <w:r w:rsidRPr="00C45E81">
        <w:rPr>
          <w:sz w:val="20"/>
          <w:szCs w:val="20"/>
          <w:lang w:val="en-US"/>
        </w:rPr>
        <w:t xml:space="preserve">A dynamic general equilibrium approach. </w:t>
      </w:r>
      <w:r w:rsidRPr="00762637">
        <w:rPr>
          <w:i/>
          <w:sz w:val="20"/>
          <w:szCs w:val="20"/>
          <w:lang w:val="en-US"/>
        </w:rPr>
        <w:t xml:space="preserve">NPJ Ocean Sustainability, </w:t>
      </w:r>
      <w:r w:rsidR="00AE53AE" w:rsidRPr="004F4E06">
        <w:rPr>
          <w:sz w:val="20"/>
          <w:szCs w:val="20"/>
          <w:lang w:val="en-GB"/>
        </w:rPr>
        <w:t>Nature</w:t>
      </w:r>
      <w:r w:rsidR="00AE53AE" w:rsidRPr="00762637">
        <w:rPr>
          <w:sz w:val="20"/>
          <w:szCs w:val="20"/>
          <w:lang w:val="en-US"/>
        </w:rPr>
        <w:t xml:space="preserve"> group </w:t>
      </w:r>
      <w:r w:rsidR="00F84C6B">
        <w:rPr>
          <w:sz w:val="20"/>
          <w:szCs w:val="20"/>
          <w:lang w:val="en-US"/>
        </w:rPr>
        <w:t>3(18)</w:t>
      </w:r>
      <w:r w:rsidRPr="00762637">
        <w:rPr>
          <w:sz w:val="20"/>
          <w:szCs w:val="20"/>
          <w:lang w:val="en-US"/>
        </w:rPr>
        <w:t>.</w:t>
      </w:r>
      <w:r w:rsidR="004B5061">
        <w:rPr>
          <w:sz w:val="20"/>
          <w:szCs w:val="20"/>
          <w:lang w:val="en-US"/>
        </w:rPr>
        <w:t xml:space="preserve"> </w:t>
      </w:r>
      <w:hyperlink r:id="rId16" w:history="1">
        <w:r w:rsidR="004B5061" w:rsidRPr="00AD6C44">
          <w:rPr>
            <w:rStyle w:val="Lienhypertexte"/>
            <w:sz w:val="20"/>
            <w:szCs w:val="20"/>
          </w:rPr>
          <w:t>https://doi.org/10.1038/s44183-024-00054-w</w:t>
        </w:r>
      </w:hyperlink>
      <w:r w:rsidR="004B5061" w:rsidRPr="00AD6C44">
        <w:rPr>
          <w:sz w:val="20"/>
          <w:szCs w:val="20"/>
        </w:rPr>
        <w:t xml:space="preserve"> </w:t>
      </w:r>
    </w:p>
    <w:p w:rsidR="009C13F8" w:rsidRPr="004F4E06" w:rsidRDefault="009C13F8" w:rsidP="009C13F8">
      <w:pPr>
        <w:jc w:val="both"/>
        <w:rPr>
          <w:sz w:val="20"/>
          <w:szCs w:val="20"/>
        </w:rPr>
      </w:pPr>
      <w:r w:rsidRPr="007F582C">
        <w:rPr>
          <w:sz w:val="20"/>
          <w:szCs w:val="20"/>
        </w:rPr>
        <w:t xml:space="preserve">Guillotreau, P., Salladarré, F., Capello, M., Dupaix, A., Floc'h, L., Tidd, A., </w:t>
      </w:r>
      <w:r w:rsidR="00AC3379" w:rsidRPr="007F582C">
        <w:rPr>
          <w:sz w:val="20"/>
          <w:szCs w:val="20"/>
        </w:rPr>
        <w:t xml:space="preserve">Tolotti, M. </w:t>
      </w:r>
      <w:r w:rsidRPr="007F582C">
        <w:rPr>
          <w:sz w:val="20"/>
          <w:szCs w:val="20"/>
        </w:rPr>
        <w:t xml:space="preserve">&amp; Dagorn, L. (2024). </w:t>
      </w:r>
      <w:r w:rsidRPr="009C13F8">
        <w:rPr>
          <w:sz w:val="20"/>
          <w:szCs w:val="20"/>
          <w:lang w:val="en-US"/>
        </w:rPr>
        <w:t xml:space="preserve">Is FAD fishing an economic trap? Effects of seasonal closures and other management measures on a purse‐seine tuna fleet. </w:t>
      </w:r>
      <w:r w:rsidRPr="009C13F8">
        <w:rPr>
          <w:i/>
          <w:sz w:val="20"/>
          <w:szCs w:val="20"/>
          <w:lang w:val="en-US"/>
        </w:rPr>
        <w:t>Fish and Fisheries</w:t>
      </w:r>
      <w:r w:rsidRPr="009C13F8">
        <w:rPr>
          <w:sz w:val="20"/>
          <w:szCs w:val="20"/>
          <w:lang w:val="en-US"/>
        </w:rPr>
        <w:t>, 25(1), 151-167.</w:t>
      </w:r>
    </w:p>
    <w:p w:rsidR="00BC740E" w:rsidRDefault="00BC740E" w:rsidP="00BD4F34">
      <w:pPr>
        <w:autoSpaceDE w:val="0"/>
        <w:autoSpaceDN w:val="0"/>
        <w:adjustRightInd w:val="0"/>
        <w:spacing w:after="6"/>
        <w:jc w:val="both"/>
        <w:rPr>
          <w:sz w:val="20"/>
          <w:szCs w:val="20"/>
          <w:lang w:val="en-US"/>
        </w:rPr>
      </w:pPr>
    </w:p>
    <w:p w:rsidR="00BC740E" w:rsidRDefault="00BC740E" w:rsidP="00BD4F34">
      <w:pPr>
        <w:autoSpaceDE w:val="0"/>
        <w:autoSpaceDN w:val="0"/>
        <w:adjustRightInd w:val="0"/>
        <w:spacing w:after="6"/>
        <w:jc w:val="both"/>
        <w:rPr>
          <w:b/>
          <w:sz w:val="20"/>
          <w:szCs w:val="20"/>
          <w:u w:val="single"/>
          <w:lang w:val="en-US"/>
        </w:rPr>
      </w:pPr>
      <w:r w:rsidRPr="00BC740E">
        <w:rPr>
          <w:b/>
          <w:sz w:val="20"/>
          <w:szCs w:val="20"/>
          <w:u w:val="single"/>
          <w:lang w:val="en-US"/>
        </w:rPr>
        <w:t>202</w:t>
      </w:r>
      <w:r>
        <w:rPr>
          <w:b/>
          <w:sz w:val="20"/>
          <w:szCs w:val="20"/>
          <w:u w:val="single"/>
          <w:lang w:val="en-US"/>
        </w:rPr>
        <w:t>3</w:t>
      </w:r>
    </w:p>
    <w:p w:rsidR="004F4E06" w:rsidRDefault="004F4E06" w:rsidP="00BD4F34">
      <w:pPr>
        <w:autoSpaceDE w:val="0"/>
        <w:autoSpaceDN w:val="0"/>
        <w:adjustRightInd w:val="0"/>
        <w:spacing w:after="6"/>
        <w:jc w:val="both"/>
        <w:rPr>
          <w:sz w:val="20"/>
          <w:szCs w:val="20"/>
          <w:lang w:val="en-US"/>
        </w:rPr>
      </w:pPr>
    </w:p>
    <w:p w:rsidR="00071485" w:rsidRPr="00715FFC" w:rsidRDefault="00071485" w:rsidP="00BD4F34">
      <w:pPr>
        <w:autoSpaceDE w:val="0"/>
        <w:autoSpaceDN w:val="0"/>
        <w:adjustRightInd w:val="0"/>
        <w:spacing w:after="6"/>
        <w:jc w:val="both"/>
        <w:rPr>
          <w:rFonts w:ascii="Lato-Regular" w:hAnsi="Lato-Regular" w:cs="Lato-Regular"/>
          <w:color w:val="0000FF"/>
          <w:sz w:val="16"/>
          <w:szCs w:val="16"/>
          <w:lang w:val="en-US"/>
        </w:rPr>
      </w:pPr>
      <w:r w:rsidRPr="00B94B98">
        <w:rPr>
          <w:sz w:val="20"/>
          <w:szCs w:val="20"/>
          <w:lang w:val="en-US"/>
        </w:rPr>
        <w:t>Tidd A.N.</w:t>
      </w:r>
      <w:r w:rsidR="001E2D1D">
        <w:rPr>
          <w:sz w:val="20"/>
          <w:szCs w:val="20"/>
          <w:lang w:val="en-US"/>
        </w:rPr>
        <w:t xml:space="preserve">, </w:t>
      </w:r>
      <w:r w:rsidR="001E2D1D" w:rsidRPr="00B94B98">
        <w:rPr>
          <w:sz w:val="20"/>
          <w:szCs w:val="20"/>
          <w:lang w:val="en-US"/>
        </w:rPr>
        <w:t xml:space="preserve">Floch L., Imzilen T., Tolotti </w:t>
      </w:r>
      <w:proofErr w:type="gramStart"/>
      <w:r w:rsidR="001E2D1D" w:rsidRPr="00B94B98">
        <w:rPr>
          <w:sz w:val="20"/>
          <w:szCs w:val="20"/>
          <w:lang w:val="en-US"/>
        </w:rPr>
        <w:t>M.</w:t>
      </w:r>
      <w:r w:rsidR="00753428" w:rsidRPr="00753428">
        <w:rPr>
          <w:sz w:val="20"/>
          <w:szCs w:val="20"/>
          <w:lang w:val="en-US"/>
        </w:rPr>
        <w:t xml:space="preserve"> </w:t>
      </w:r>
      <w:r w:rsidR="00753428" w:rsidRPr="00B94B98">
        <w:rPr>
          <w:sz w:val="20"/>
          <w:szCs w:val="20"/>
          <w:lang w:val="en-US"/>
        </w:rPr>
        <w:t>,</w:t>
      </w:r>
      <w:proofErr w:type="gramEnd"/>
      <w:r w:rsidR="00753428" w:rsidRPr="00B94B98">
        <w:rPr>
          <w:sz w:val="20"/>
          <w:szCs w:val="20"/>
          <w:lang w:val="en-US"/>
        </w:rPr>
        <w:t xml:space="preserve"> Dagorn L.</w:t>
      </w:r>
      <w:r w:rsidRPr="00B94B98">
        <w:rPr>
          <w:sz w:val="20"/>
          <w:szCs w:val="20"/>
          <w:lang w:val="en-US"/>
        </w:rPr>
        <w:t xml:space="preserve">, </w:t>
      </w:r>
      <w:r w:rsidR="00B94B98" w:rsidRPr="00B94B98">
        <w:rPr>
          <w:sz w:val="20"/>
          <w:szCs w:val="20"/>
          <w:lang w:val="en-US"/>
        </w:rPr>
        <w:t>Capello M., Guillotreau P.</w:t>
      </w:r>
      <w:r w:rsidRPr="00B94B98">
        <w:rPr>
          <w:sz w:val="20"/>
          <w:szCs w:val="20"/>
          <w:lang w:val="en-US"/>
        </w:rPr>
        <w:t xml:space="preserve"> (2023), How tec</w:t>
      </w:r>
      <w:r>
        <w:rPr>
          <w:sz w:val="20"/>
          <w:szCs w:val="20"/>
          <w:lang w:val="en-GB"/>
        </w:rPr>
        <w:t xml:space="preserve">hnical change has boosted Fish Aggregation Device productivity in the Indian Ocean tuna fishery, </w:t>
      </w:r>
      <w:r w:rsidRPr="00822EAA">
        <w:rPr>
          <w:i/>
          <w:sz w:val="20"/>
          <w:szCs w:val="20"/>
          <w:lang w:val="en-GB"/>
        </w:rPr>
        <w:t>Scientific Reports</w:t>
      </w:r>
      <w:r>
        <w:rPr>
          <w:sz w:val="20"/>
          <w:szCs w:val="20"/>
          <w:lang w:val="en-GB"/>
        </w:rPr>
        <w:t xml:space="preserve"> </w:t>
      </w:r>
      <w:r w:rsidR="004709B3" w:rsidRPr="00C45E81">
        <w:rPr>
          <w:i/>
          <w:sz w:val="20"/>
          <w:szCs w:val="20"/>
          <w:lang w:val="en-US"/>
        </w:rPr>
        <w:t xml:space="preserve">(Nature </w:t>
      </w:r>
      <w:r w:rsidR="004709B3">
        <w:rPr>
          <w:i/>
          <w:sz w:val="20"/>
          <w:szCs w:val="20"/>
          <w:lang w:val="en-US"/>
        </w:rPr>
        <w:t>portfolio</w:t>
      </w:r>
      <w:r w:rsidR="004709B3" w:rsidRPr="00C45E81">
        <w:rPr>
          <w:i/>
          <w:sz w:val="20"/>
          <w:szCs w:val="20"/>
          <w:lang w:val="en-US"/>
        </w:rPr>
        <w:t>)</w:t>
      </w:r>
      <w:r w:rsidR="004709B3">
        <w:rPr>
          <w:i/>
          <w:sz w:val="20"/>
          <w:szCs w:val="20"/>
          <w:lang w:val="en-US"/>
        </w:rPr>
        <w:t xml:space="preserve"> </w:t>
      </w:r>
      <w:r w:rsidR="004F3479">
        <w:rPr>
          <w:sz w:val="20"/>
          <w:szCs w:val="20"/>
          <w:lang w:val="en-GB"/>
        </w:rPr>
        <w:t>13: 17834.</w:t>
      </w:r>
      <w:r w:rsidR="004F3479" w:rsidRPr="004F3479">
        <w:rPr>
          <w:sz w:val="20"/>
          <w:szCs w:val="20"/>
          <w:lang w:val="en-GB"/>
        </w:rPr>
        <w:t xml:space="preserve"> </w:t>
      </w:r>
      <w:hyperlink r:id="rId17" w:history="1">
        <w:r w:rsidR="004F3479" w:rsidRPr="00D827EB">
          <w:rPr>
            <w:rStyle w:val="Lienhypertexte"/>
            <w:sz w:val="20"/>
            <w:szCs w:val="20"/>
            <w:lang w:val="en-GB"/>
          </w:rPr>
          <w:t xml:space="preserve">https://doi.org/10.1038/s41598-023-45112-4 </w:t>
        </w:r>
      </w:hyperlink>
      <w:r w:rsidR="004F3479">
        <w:rPr>
          <w:sz w:val="20"/>
          <w:szCs w:val="20"/>
          <w:lang w:val="en-GB"/>
        </w:rPr>
        <w:t xml:space="preserve"> </w:t>
      </w:r>
    </w:p>
    <w:p w:rsidR="00E82C6D" w:rsidRDefault="00E82C6D" w:rsidP="00BD4F34">
      <w:pPr>
        <w:spacing w:afterLines="30" w:after="72"/>
        <w:jc w:val="both"/>
        <w:rPr>
          <w:sz w:val="20"/>
          <w:szCs w:val="20"/>
          <w:lang w:val="en-GB"/>
        </w:rPr>
      </w:pPr>
      <w:r w:rsidRPr="00C94984">
        <w:rPr>
          <w:sz w:val="20"/>
          <w:szCs w:val="20"/>
          <w:lang w:val="en-GB"/>
        </w:rPr>
        <w:t>Guillotreau P.</w:t>
      </w:r>
      <w:r>
        <w:rPr>
          <w:sz w:val="20"/>
          <w:szCs w:val="20"/>
          <w:lang w:val="en-GB"/>
        </w:rPr>
        <w:t>, Antoine S., Kante F., Perchat K.</w:t>
      </w:r>
      <w:r w:rsidRPr="00C94984">
        <w:rPr>
          <w:sz w:val="20"/>
          <w:szCs w:val="20"/>
          <w:lang w:val="en-GB"/>
        </w:rPr>
        <w:t xml:space="preserve"> (202</w:t>
      </w:r>
      <w:r>
        <w:rPr>
          <w:sz w:val="20"/>
          <w:szCs w:val="20"/>
          <w:lang w:val="en-GB"/>
        </w:rPr>
        <w:t>3</w:t>
      </w:r>
      <w:r w:rsidRPr="00C94984">
        <w:rPr>
          <w:sz w:val="20"/>
          <w:szCs w:val="20"/>
          <w:lang w:val="en-GB"/>
        </w:rPr>
        <w:t xml:space="preserve">), </w:t>
      </w:r>
      <w:r w:rsidR="00353EA4">
        <w:rPr>
          <w:sz w:val="20"/>
          <w:szCs w:val="20"/>
          <w:lang w:val="en-GB"/>
        </w:rPr>
        <w:t xml:space="preserve">Quantifying </w:t>
      </w:r>
      <w:r w:rsidRPr="00C94984">
        <w:rPr>
          <w:sz w:val="20"/>
          <w:szCs w:val="20"/>
          <w:lang w:val="en-GB"/>
        </w:rPr>
        <w:t xml:space="preserve">plastic </w:t>
      </w:r>
      <w:r w:rsidR="00353EA4">
        <w:rPr>
          <w:sz w:val="20"/>
          <w:szCs w:val="20"/>
          <w:lang w:val="en-GB"/>
        </w:rPr>
        <w:t xml:space="preserve">use and waste </w:t>
      </w:r>
      <w:r w:rsidRPr="00C94984">
        <w:rPr>
          <w:sz w:val="20"/>
          <w:szCs w:val="20"/>
          <w:lang w:val="en-GB"/>
        </w:rPr>
        <w:t>footprint</w:t>
      </w:r>
      <w:r w:rsidR="00353EA4">
        <w:rPr>
          <w:sz w:val="20"/>
          <w:szCs w:val="20"/>
          <w:lang w:val="en-GB"/>
        </w:rPr>
        <w:t>s</w:t>
      </w:r>
      <w:r w:rsidRPr="00C94984">
        <w:rPr>
          <w:sz w:val="20"/>
          <w:szCs w:val="20"/>
          <w:lang w:val="en-GB"/>
        </w:rPr>
        <w:t xml:space="preserve"> </w:t>
      </w:r>
      <w:r w:rsidR="00353EA4">
        <w:rPr>
          <w:sz w:val="20"/>
          <w:szCs w:val="20"/>
          <w:lang w:val="en-GB"/>
        </w:rPr>
        <w:t>in</w:t>
      </w:r>
      <w:r w:rsidRPr="00C94984">
        <w:rPr>
          <w:sz w:val="20"/>
          <w:szCs w:val="20"/>
          <w:lang w:val="en-GB"/>
        </w:rPr>
        <w:t xml:space="preserve"> </w:t>
      </w:r>
      <w:r w:rsidR="00353EA4">
        <w:rPr>
          <w:sz w:val="20"/>
          <w:szCs w:val="20"/>
          <w:lang w:val="en-GB"/>
        </w:rPr>
        <w:t xml:space="preserve">SIDS: Application to </w:t>
      </w:r>
      <w:r w:rsidRPr="00C94984">
        <w:rPr>
          <w:sz w:val="20"/>
          <w:szCs w:val="20"/>
          <w:lang w:val="en-GB"/>
        </w:rPr>
        <w:t xml:space="preserve">Seychelles, </w:t>
      </w:r>
      <w:r>
        <w:rPr>
          <w:i/>
          <w:sz w:val="20"/>
          <w:szCs w:val="20"/>
          <w:lang w:val="en-GB"/>
        </w:rPr>
        <w:t>Journal of Cleaner Production</w:t>
      </w:r>
      <w:r w:rsidRPr="00C94984">
        <w:rPr>
          <w:sz w:val="20"/>
          <w:szCs w:val="20"/>
          <w:lang w:val="en-GB"/>
        </w:rPr>
        <w:t xml:space="preserve"> </w:t>
      </w:r>
      <w:r w:rsidR="00D91C60">
        <w:rPr>
          <w:sz w:val="20"/>
          <w:szCs w:val="20"/>
          <w:lang w:val="en-GB"/>
        </w:rPr>
        <w:t>417</w:t>
      </w:r>
      <w:r w:rsidRPr="00C94984">
        <w:rPr>
          <w:sz w:val="20"/>
          <w:szCs w:val="20"/>
          <w:lang w:val="en-GB"/>
        </w:rPr>
        <w:t>.</w:t>
      </w:r>
      <w:r w:rsidR="00D91C60">
        <w:rPr>
          <w:sz w:val="20"/>
          <w:szCs w:val="20"/>
          <w:lang w:val="en-GB"/>
        </w:rPr>
        <w:t xml:space="preserve"> Art. 138018.</w:t>
      </w:r>
      <w:r w:rsidR="00B032D0">
        <w:rPr>
          <w:sz w:val="20"/>
          <w:szCs w:val="20"/>
          <w:lang w:val="en-GB"/>
        </w:rPr>
        <w:t xml:space="preserve"> </w:t>
      </w:r>
      <w:hyperlink r:id="rId18" w:tgtFrame="_blank" w:history="1">
        <w:r w:rsidR="00B032D0">
          <w:rPr>
            <w:rStyle w:val="Lienhypertexte"/>
            <w:sz w:val="20"/>
            <w:szCs w:val="20"/>
            <w:lang w:val="en-GB"/>
          </w:rPr>
          <w:t>10.1016/j.jclepro.2023.138018</w:t>
        </w:r>
      </w:hyperlink>
      <w:r w:rsidR="006B011C">
        <w:rPr>
          <w:rStyle w:val="Lienhypertexte"/>
          <w:sz w:val="20"/>
          <w:szCs w:val="20"/>
          <w:lang w:val="en-GB"/>
        </w:rPr>
        <w:t xml:space="preserve"> </w:t>
      </w:r>
      <w:r w:rsidR="00295474">
        <w:rPr>
          <w:b/>
          <w:sz w:val="20"/>
          <w:szCs w:val="20"/>
          <w:lang w:val="en-GB"/>
        </w:rPr>
        <w:t>(</w:t>
      </w:r>
      <w:r w:rsidR="006B011C">
        <w:rPr>
          <w:b/>
          <w:sz w:val="20"/>
          <w:szCs w:val="20"/>
          <w:lang w:val="en-GB"/>
        </w:rPr>
        <w:t>3B</w:t>
      </w:r>
      <w:r w:rsidR="006B011C" w:rsidRPr="00FF4147">
        <w:rPr>
          <w:sz w:val="20"/>
          <w:szCs w:val="20"/>
          <w:lang w:val="en-GB"/>
        </w:rPr>
        <w:t>)</w:t>
      </w:r>
    </w:p>
    <w:p w:rsidR="00E82C6D" w:rsidRPr="000A74E4" w:rsidRDefault="00E82C6D" w:rsidP="00BD4F34">
      <w:pPr>
        <w:spacing w:afterLines="30" w:after="72"/>
        <w:jc w:val="both"/>
        <w:rPr>
          <w:rFonts w:cstheme="minorHAnsi"/>
          <w:sz w:val="20"/>
          <w:szCs w:val="20"/>
          <w:lang w:val="en-GB"/>
        </w:rPr>
      </w:pPr>
      <w:r w:rsidRPr="00C94984">
        <w:rPr>
          <w:rFonts w:cstheme="minorHAnsi"/>
          <w:sz w:val="20"/>
          <w:szCs w:val="20"/>
          <w:lang w:val="en-GB"/>
        </w:rPr>
        <w:t>Guillotreau</w:t>
      </w:r>
      <w:r w:rsidRPr="00C94984">
        <w:rPr>
          <w:rFonts w:cstheme="minorHAnsi"/>
          <w:sz w:val="20"/>
          <w:szCs w:val="20"/>
          <w:vertAlign w:val="superscript"/>
          <w:lang w:val="en-GB"/>
        </w:rPr>
        <w:t xml:space="preserve"> </w:t>
      </w:r>
      <w:r w:rsidRPr="00C94984">
        <w:rPr>
          <w:rFonts w:cstheme="minorHAnsi"/>
          <w:sz w:val="20"/>
          <w:szCs w:val="20"/>
          <w:lang w:val="en-GB"/>
        </w:rPr>
        <w:t>P. Antoine</w:t>
      </w:r>
      <w:r w:rsidRPr="00C94984">
        <w:rPr>
          <w:rFonts w:cstheme="minorHAnsi"/>
          <w:sz w:val="20"/>
          <w:szCs w:val="20"/>
          <w:vertAlign w:val="superscript"/>
          <w:lang w:val="en-GB"/>
        </w:rPr>
        <w:t xml:space="preserve"> </w:t>
      </w:r>
      <w:r w:rsidRPr="00C94984">
        <w:rPr>
          <w:rFonts w:cstheme="minorHAnsi"/>
          <w:sz w:val="20"/>
          <w:szCs w:val="20"/>
          <w:lang w:val="en-GB"/>
        </w:rPr>
        <w:t>S.,  Bistoquet K., Chassot E., Rassool K. (202</w:t>
      </w:r>
      <w:r>
        <w:rPr>
          <w:rFonts w:cstheme="minorHAnsi"/>
          <w:sz w:val="20"/>
          <w:szCs w:val="20"/>
          <w:lang w:val="en-GB"/>
        </w:rPr>
        <w:t>3</w:t>
      </w:r>
      <w:r w:rsidRPr="00C94984">
        <w:rPr>
          <w:rFonts w:cstheme="minorHAnsi"/>
          <w:sz w:val="20"/>
          <w:szCs w:val="20"/>
          <w:lang w:val="en-GB"/>
        </w:rPr>
        <w:t xml:space="preserve">), How fisheries can support a small island economy in pandemic times, the Seychelles case. </w:t>
      </w:r>
      <w:r w:rsidRPr="00212B0A">
        <w:rPr>
          <w:i/>
          <w:sz w:val="20"/>
          <w:szCs w:val="20"/>
          <w:lang w:val="en-GB"/>
        </w:rPr>
        <w:t>Aquatic Living Resources</w:t>
      </w:r>
      <w:r w:rsidR="00C877BE">
        <w:rPr>
          <w:sz w:val="20"/>
          <w:szCs w:val="20"/>
          <w:lang w:val="en-GB"/>
        </w:rPr>
        <w:t xml:space="preserve"> 36, Art. 24.</w:t>
      </w:r>
      <w:r w:rsidR="000A74E4">
        <w:rPr>
          <w:sz w:val="20"/>
          <w:szCs w:val="20"/>
          <w:lang w:val="en-GB"/>
        </w:rPr>
        <w:t xml:space="preserve"> </w:t>
      </w:r>
      <w:r w:rsidR="000A74E4" w:rsidRPr="000A74E4">
        <w:rPr>
          <w:rFonts w:cstheme="minorHAnsi"/>
          <w:sz w:val="20"/>
          <w:szCs w:val="20"/>
          <w:lang w:val="en-GB"/>
        </w:rPr>
        <w:t>DOI 10.1051/alr/2023020</w:t>
      </w:r>
    </w:p>
    <w:p w:rsidR="00766F71" w:rsidRPr="00FF4147" w:rsidRDefault="00766F71" w:rsidP="00BD4F34">
      <w:pPr>
        <w:spacing w:afterLines="30" w:after="72"/>
        <w:jc w:val="both"/>
        <w:rPr>
          <w:sz w:val="20"/>
          <w:szCs w:val="20"/>
          <w:lang w:val="en-GB"/>
        </w:rPr>
      </w:pPr>
      <w:r w:rsidRPr="00495ED3">
        <w:rPr>
          <w:sz w:val="20"/>
          <w:szCs w:val="20"/>
          <w:lang w:val="en-GB"/>
        </w:rPr>
        <w:t xml:space="preserve">Guillotreau P., Lantz F., Nadzon L., Rault J., Maury O. (2023), Price transmission between energy and fish markets: are oil rates good predictors of tuna prices? </w:t>
      </w:r>
      <w:r w:rsidRPr="00FF4147">
        <w:rPr>
          <w:i/>
          <w:sz w:val="20"/>
          <w:szCs w:val="20"/>
          <w:lang w:val="en-GB"/>
        </w:rPr>
        <w:t xml:space="preserve">Marine Resource Economics </w:t>
      </w:r>
      <w:r w:rsidRPr="00FF4147">
        <w:rPr>
          <w:sz w:val="20"/>
          <w:szCs w:val="20"/>
          <w:lang w:val="en-GB"/>
        </w:rPr>
        <w:t>38(1)</w:t>
      </w:r>
      <w:r w:rsidR="00190D2C" w:rsidRPr="00190D2C">
        <w:rPr>
          <w:sz w:val="20"/>
          <w:szCs w:val="20"/>
          <w:lang w:val="en-GB"/>
        </w:rPr>
        <w:t>: 29-46</w:t>
      </w:r>
      <w:r w:rsidRPr="00FF4147">
        <w:rPr>
          <w:sz w:val="20"/>
          <w:szCs w:val="20"/>
          <w:lang w:val="en-GB"/>
        </w:rPr>
        <w:t>. (</w:t>
      </w:r>
      <w:r w:rsidR="00D73D60">
        <w:rPr>
          <w:b/>
          <w:sz w:val="20"/>
          <w:szCs w:val="20"/>
          <w:lang w:val="en-GB"/>
        </w:rPr>
        <w:t>3B</w:t>
      </w:r>
      <w:r w:rsidRPr="00FF4147">
        <w:rPr>
          <w:sz w:val="20"/>
          <w:szCs w:val="20"/>
          <w:lang w:val="en-GB"/>
        </w:rPr>
        <w:t>)</w:t>
      </w:r>
    </w:p>
    <w:p w:rsidR="00FF4147" w:rsidRDefault="00FF4147" w:rsidP="00BD4F34">
      <w:pPr>
        <w:spacing w:afterLines="30" w:after="72"/>
        <w:jc w:val="both"/>
        <w:rPr>
          <w:sz w:val="20"/>
          <w:szCs w:val="20"/>
          <w:lang w:val="en-GB"/>
        </w:rPr>
      </w:pPr>
      <w:r w:rsidRPr="00C94984">
        <w:rPr>
          <w:sz w:val="20"/>
          <w:szCs w:val="20"/>
          <w:lang w:val="en-GB"/>
        </w:rPr>
        <w:t>Squires D.</w:t>
      </w:r>
      <w:r>
        <w:rPr>
          <w:sz w:val="20"/>
          <w:szCs w:val="20"/>
          <w:lang w:val="en-GB"/>
        </w:rPr>
        <w:t>,</w:t>
      </w:r>
      <w:r w:rsidRPr="00C94984">
        <w:rPr>
          <w:sz w:val="20"/>
          <w:szCs w:val="20"/>
          <w:lang w:val="en-GB"/>
        </w:rPr>
        <w:t xml:space="preserve"> </w:t>
      </w:r>
      <w:r>
        <w:rPr>
          <w:sz w:val="20"/>
          <w:szCs w:val="20"/>
          <w:lang w:val="en-GB"/>
        </w:rPr>
        <w:t>Jiménez-Toribio R.</w:t>
      </w:r>
      <w:r w:rsidRPr="00C94984">
        <w:rPr>
          <w:sz w:val="20"/>
          <w:szCs w:val="20"/>
          <w:lang w:val="en-GB"/>
        </w:rPr>
        <w:t>, Guillotreau P.</w:t>
      </w:r>
      <w:r>
        <w:rPr>
          <w:sz w:val="20"/>
          <w:szCs w:val="20"/>
          <w:lang w:val="en-GB"/>
        </w:rPr>
        <w:t xml:space="preserve">, </w:t>
      </w:r>
      <w:r w:rsidRPr="00C94984">
        <w:rPr>
          <w:sz w:val="20"/>
          <w:szCs w:val="20"/>
          <w:lang w:val="en-GB"/>
        </w:rPr>
        <w:t>Anastacio J.</w:t>
      </w:r>
      <w:r>
        <w:rPr>
          <w:sz w:val="20"/>
          <w:szCs w:val="20"/>
          <w:lang w:val="en-GB"/>
        </w:rPr>
        <w:t xml:space="preserve"> </w:t>
      </w:r>
      <w:r w:rsidRPr="00C94984">
        <w:rPr>
          <w:sz w:val="20"/>
          <w:szCs w:val="20"/>
          <w:lang w:val="en-GB"/>
        </w:rPr>
        <w:t>(202</w:t>
      </w:r>
      <w:r>
        <w:rPr>
          <w:sz w:val="20"/>
          <w:szCs w:val="20"/>
          <w:lang w:val="en-GB"/>
        </w:rPr>
        <w:t>3</w:t>
      </w:r>
      <w:r w:rsidRPr="00C94984">
        <w:rPr>
          <w:sz w:val="20"/>
          <w:szCs w:val="20"/>
          <w:lang w:val="en-GB"/>
        </w:rPr>
        <w:t xml:space="preserve">), The ex-vessel market for tropical tuna in Manta, Ecuador. A new key player </w:t>
      </w:r>
      <w:r>
        <w:rPr>
          <w:sz w:val="20"/>
          <w:szCs w:val="20"/>
          <w:lang w:val="en-GB"/>
        </w:rPr>
        <w:t>o</w:t>
      </w:r>
      <w:r w:rsidRPr="00C94984">
        <w:rPr>
          <w:sz w:val="20"/>
          <w:szCs w:val="20"/>
          <w:lang w:val="en-GB"/>
        </w:rPr>
        <w:t xml:space="preserve">n the global tuna market. </w:t>
      </w:r>
      <w:r w:rsidRPr="00C94984">
        <w:rPr>
          <w:i/>
          <w:sz w:val="20"/>
          <w:szCs w:val="20"/>
          <w:lang w:val="en-GB"/>
        </w:rPr>
        <w:t>Fisheries Research</w:t>
      </w:r>
      <w:r w:rsidR="001F6A41">
        <w:rPr>
          <w:sz w:val="20"/>
          <w:szCs w:val="20"/>
          <w:lang w:val="en-GB"/>
        </w:rPr>
        <w:t xml:space="preserve"> 262, Art. 106646</w:t>
      </w:r>
      <w:r>
        <w:rPr>
          <w:sz w:val="20"/>
          <w:szCs w:val="20"/>
          <w:lang w:val="en-GB"/>
        </w:rPr>
        <w:t>.</w:t>
      </w:r>
    </w:p>
    <w:p w:rsidR="00932810" w:rsidRPr="00932810" w:rsidRDefault="00932810" w:rsidP="00BD4F34">
      <w:pPr>
        <w:spacing w:afterLines="30" w:after="72"/>
        <w:jc w:val="both"/>
        <w:rPr>
          <w:sz w:val="20"/>
          <w:szCs w:val="20"/>
          <w:lang w:val="en-GB"/>
        </w:rPr>
      </w:pPr>
      <w:r w:rsidRPr="00932810">
        <w:rPr>
          <w:sz w:val="20"/>
          <w:szCs w:val="20"/>
        </w:rPr>
        <w:t>Drouineau H.</w:t>
      </w:r>
      <w:r>
        <w:rPr>
          <w:sz w:val="20"/>
          <w:szCs w:val="20"/>
        </w:rPr>
        <w:t>, Moullec F., Gascuel D.,(…),</w:t>
      </w:r>
      <w:r w:rsidR="005D4A2F">
        <w:rPr>
          <w:sz w:val="20"/>
          <w:szCs w:val="20"/>
        </w:rPr>
        <w:t xml:space="preserve"> </w:t>
      </w:r>
      <w:r>
        <w:rPr>
          <w:sz w:val="20"/>
          <w:szCs w:val="20"/>
        </w:rPr>
        <w:t xml:space="preserve">Guillotreau P., et al. </w:t>
      </w:r>
      <w:r w:rsidRPr="00932810">
        <w:rPr>
          <w:sz w:val="20"/>
          <w:szCs w:val="20"/>
          <w:lang w:val="en-GB"/>
        </w:rPr>
        <w:t xml:space="preserve">(2023), Food for thought from French scientists for a revised </w:t>
      </w:r>
      <w:r>
        <w:rPr>
          <w:sz w:val="20"/>
          <w:szCs w:val="20"/>
          <w:lang w:val="en-GB"/>
        </w:rPr>
        <w:t xml:space="preserve">EU CFP to protect marine ecosystems and enhance fisheries performance, </w:t>
      </w:r>
      <w:r w:rsidRPr="00932810">
        <w:rPr>
          <w:i/>
          <w:sz w:val="20"/>
          <w:szCs w:val="20"/>
          <w:lang w:val="en-GB"/>
        </w:rPr>
        <w:t>Marine Policy</w:t>
      </w:r>
      <w:r w:rsidR="006B011C">
        <w:rPr>
          <w:sz w:val="20"/>
          <w:szCs w:val="20"/>
          <w:lang w:val="en-GB"/>
        </w:rPr>
        <w:t xml:space="preserve"> 148, Art. 105460.</w:t>
      </w:r>
    </w:p>
    <w:p w:rsidR="00D66D39" w:rsidRPr="00D66D39" w:rsidRDefault="00D66D39" w:rsidP="00D66D39">
      <w:pPr>
        <w:spacing w:afterLines="30" w:after="72"/>
        <w:jc w:val="both"/>
        <w:rPr>
          <w:sz w:val="20"/>
          <w:szCs w:val="20"/>
          <w:lang w:val="en-GB"/>
        </w:rPr>
      </w:pPr>
      <w:r w:rsidRPr="00D66D39">
        <w:rPr>
          <w:sz w:val="20"/>
          <w:szCs w:val="20"/>
          <w:lang w:val="en-GB"/>
        </w:rPr>
        <w:t xml:space="preserve">Tolotti, M., Guillotreau, P., Forget, F., Capello, M., &amp; Dagorn, L. (2023). Unintended effects of single-species fisheries management. </w:t>
      </w:r>
      <w:r w:rsidRPr="00D66D39">
        <w:rPr>
          <w:i/>
          <w:sz w:val="20"/>
          <w:szCs w:val="20"/>
          <w:lang w:val="en-GB"/>
        </w:rPr>
        <w:t>Environment, Development and Sustainability</w:t>
      </w:r>
      <w:r w:rsidRPr="00D66D39">
        <w:rPr>
          <w:sz w:val="20"/>
          <w:szCs w:val="20"/>
          <w:lang w:val="en-GB"/>
        </w:rPr>
        <w:t>, 25(9), 9227-9250.</w:t>
      </w:r>
    </w:p>
    <w:p w:rsidR="002A4CC5" w:rsidRDefault="002A4CC5" w:rsidP="00D66D39">
      <w:pPr>
        <w:spacing w:afterLines="30" w:after="72"/>
        <w:jc w:val="both"/>
        <w:rPr>
          <w:b/>
          <w:sz w:val="20"/>
          <w:szCs w:val="20"/>
          <w:u w:val="single"/>
          <w:lang w:val="en-US"/>
        </w:rPr>
      </w:pPr>
    </w:p>
    <w:p w:rsidR="002A4CC5" w:rsidRPr="002A4CC5" w:rsidRDefault="00BC740E" w:rsidP="00D66D39">
      <w:pPr>
        <w:spacing w:afterLines="30" w:after="72"/>
        <w:jc w:val="both"/>
        <w:rPr>
          <w:b/>
          <w:sz w:val="20"/>
          <w:szCs w:val="20"/>
          <w:u w:val="single"/>
          <w:lang w:val="en-US"/>
        </w:rPr>
      </w:pPr>
      <w:r w:rsidRPr="00BC740E">
        <w:rPr>
          <w:b/>
          <w:sz w:val="20"/>
          <w:szCs w:val="20"/>
          <w:u w:val="single"/>
          <w:lang w:val="en-US"/>
        </w:rPr>
        <w:t>202</w:t>
      </w:r>
      <w:r>
        <w:rPr>
          <w:b/>
          <w:sz w:val="20"/>
          <w:szCs w:val="20"/>
          <w:u w:val="single"/>
          <w:lang w:val="en-US"/>
        </w:rPr>
        <w:t>2</w:t>
      </w:r>
    </w:p>
    <w:p w:rsidR="00D66D39" w:rsidRDefault="00193BEA" w:rsidP="00D66D39">
      <w:pPr>
        <w:spacing w:afterLines="30" w:after="72"/>
        <w:jc w:val="both"/>
        <w:rPr>
          <w:sz w:val="20"/>
          <w:szCs w:val="20"/>
          <w:lang w:val="en-GB"/>
        </w:rPr>
      </w:pPr>
      <w:r w:rsidRPr="00495ED3">
        <w:rPr>
          <w:sz w:val="20"/>
          <w:szCs w:val="20"/>
          <w:lang w:val="en-GB"/>
        </w:rPr>
        <w:t>Guillotreau P., Bistoquet K. (2022), An estimation of the Seychelles CO</w:t>
      </w:r>
      <w:r w:rsidRPr="001F6A41">
        <w:rPr>
          <w:sz w:val="20"/>
          <w:szCs w:val="20"/>
          <w:vertAlign w:val="subscript"/>
          <w:lang w:val="en-GB"/>
        </w:rPr>
        <w:t>2</w:t>
      </w:r>
      <w:r w:rsidRPr="00495ED3">
        <w:rPr>
          <w:sz w:val="20"/>
          <w:szCs w:val="20"/>
          <w:lang w:val="en-GB"/>
        </w:rPr>
        <w:t xml:space="preserve"> footprint using Eurostat data, </w:t>
      </w:r>
      <w:r w:rsidRPr="00495ED3">
        <w:rPr>
          <w:i/>
          <w:sz w:val="20"/>
          <w:szCs w:val="20"/>
          <w:lang w:val="en-GB"/>
        </w:rPr>
        <w:t>EURONA</w:t>
      </w:r>
      <w:r w:rsidRPr="00495ED3">
        <w:rPr>
          <w:sz w:val="20"/>
          <w:szCs w:val="20"/>
          <w:lang w:val="en-GB"/>
        </w:rPr>
        <w:t xml:space="preserve"> </w:t>
      </w:r>
      <w:r w:rsidR="00372DAA">
        <w:rPr>
          <w:sz w:val="20"/>
          <w:szCs w:val="20"/>
          <w:lang w:val="en-GB"/>
        </w:rPr>
        <w:t>(</w:t>
      </w:r>
      <w:r w:rsidRPr="00495ED3">
        <w:rPr>
          <w:i/>
          <w:sz w:val="20"/>
          <w:szCs w:val="20"/>
          <w:lang w:val="en-GB"/>
        </w:rPr>
        <w:t>Eurostat Review on National Accounts and Macroeconomic Indicators</w:t>
      </w:r>
      <w:r w:rsidRPr="00495ED3">
        <w:rPr>
          <w:sz w:val="20"/>
          <w:szCs w:val="20"/>
          <w:lang w:val="en-GB"/>
        </w:rPr>
        <w:t>) 15: 47-75, art. 3.</w:t>
      </w:r>
    </w:p>
    <w:p w:rsidR="00CB174D" w:rsidRDefault="002541CF" w:rsidP="00BD4F34">
      <w:pPr>
        <w:autoSpaceDE w:val="0"/>
        <w:autoSpaceDN w:val="0"/>
        <w:adjustRightInd w:val="0"/>
        <w:spacing w:after="120"/>
        <w:jc w:val="both"/>
        <w:rPr>
          <w:sz w:val="20"/>
          <w:szCs w:val="20"/>
          <w:lang w:val="en-GB"/>
        </w:rPr>
      </w:pPr>
      <w:r w:rsidRPr="00495ED3">
        <w:rPr>
          <w:sz w:val="20"/>
          <w:szCs w:val="20"/>
          <w:lang w:val="en-GB"/>
        </w:rPr>
        <w:t>Cariou P</w:t>
      </w:r>
      <w:r w:rsidR="00AA4909">
        <w:rPr>
          <w:sz w:val="20"/>
          <w:szCs w:val="20"/>
          <w:lang w:val="en-GB"/>
        </w:rPr>
        <w:t>.</w:t>
      </w:r>
      <w:r w:rsidRPr="00495ED3">
        <w:rPr>
          <w:sz w:val="20"/>
          <w:szCs w:val="20"/>
          <w:lang w:val="en-GB"/>
        </w:rPr>
        <w:t>, Guillotreau P</w:t>
      </w:r>
      <w:r w:rsidR="00AA4909">
        <w:rPr>
          <w:sz w:val="20"/>
          <w:szCs w:val="20"/>
          <w:lang w:val="en-GB"/>
        </w:rPr>
        <w:t>.</w:t>
      </w:r>
      <w:r w:rsidRPr="00495ED3">
        <w:rPr>
          <w:sz w:val="20"/>
          <w:szCs w:val="20"/>
          <w:lang w:val="en-GB"/>
        </w:rPr>
        <w:t xml:space="preserve"> (2022). Capacity management by global shipping alliances: findings from a game experiment. </w:t>
      </w:r>
      <w:r w:rsidRPr="00C05E60">
        <w:rPr>
          <w:i/>
          <w:sz w:val="20"/>
          <w:szCs w:val="20"/>
          <w:lang w:val="en-GB"/>
        </w:rPr>
        <w:t>Maritime Economics &amp; Logistics</w:t>
      </w:r>
      <w:r w:rsidRPr="00495ED3">
        <w:rPr>
          <w:sz w:val="20"/>
          <w:szCs w:val="20"/>
          <w:lang w:val="en-GB"/>
        </w:rPr>
        <w:t xml:space="preserve">, </w:t>
      </w:r>
      <w:hyperlink r:id="rId19" w:history="1">
        <w:r w:rsidRPr="00495ED3">
          <w:rPr>
            <w:sz w:val="20"/>
            <w:szCs w:val="20"/>
            <w:lang w:val="en-GB"/>
          </w:rPr>
          <w:t>24(1), 41-66</w:t>
        </w:r>
      </w:hyperlink>
      <w:r w:rsidR="00193BEA" w:rsidRPr="00495ED3">
        <w:rPr>
          <w:sz w:val="20"/>
          <w:szCs w:val="20"/>
          <w:lang w:val="en-GB"/>
        </w:rPr>
        <w:t xml:space="preserve">. </w:t>
      </w:r>
      <w:hyperlink r:id="rId20" w:tgtFrame="_blank" w:history="1">
        <w:r w:rsidRPr="00495ED3">
          <w:rPr>
            <w:rStyle w:val="Lienhypertexte"/>
            <w:sz w:val="20"/>
            <w:szCs w:val="20"/>
            <w:lang w:val="en-GB"/>
          </w:rPr>
          <w:t>https://archimer.ifremer.fr/doc/00680/79187/</w:t>
        </w:r>
      </w:hyperlink>
      <w:r w:rsidR="00CB174D">
        <w:rPr>
          <w:sz w:val="20"/>
          <w:szCs w:val="20"/>
          <w:lang w:val="en-GB"/>
        </w:rPr>
        <w:t xml:space="preserve"> + </w:t>
      </w:r>
      <w:r w:rsidR="00CB174D" w:rsidRPr="00CB174D">
        <w:rPr>
          <w:sz w:val="20"/>
          <w:szCs w:val="20"/>
          <w:lang w:val="en-GB"/>
        </w:rPr>
        <w:t>hal-03411109</w:t>
      </w:r>
      <w:r w:rsidR="00F108FA">
        <w:rPr>
          <w:sz w:val="20"/>
          <w:szCs w:val="20"/>
          <w:lang w:val="en-GB"/>
        </w:rPr>
        <w:t xml:space="preserve"> </w:t>
      </w:r>
      <w:hyperlink r:id="rId21" w:history="1">
        <w:r w:rsidR="00F108FA" w:rsidRPr="004E3C3A">
          <w:rPr>
            <w:rStyle w:val="Lienhypertexte"/>
            <w:sz w:val="20"/>
            <w:szCs w:val="20"/>
            <w:lang w:val="en-GB"/>
          </w:rPr>
          <w:t>https://hal.umontpellier.fr/hal-03411109</w:t>
        </w:r>
      </w:hyperlink>
      <w:r w:rsidR="00F108FA">
        <w:rPr>
          <w:sz w:val="20"/>
          <w:szCs w:val="20"/>
          <w:lang w:val="en-GB"/>
        </w:rPr>
        <w:t xml:space="preserve"> </w:t>
      </w:r>
    </w:p>
    <w:p w:rsidR="00C408C6" w:rsidRPr="00495ED3" w:rsidRDefault="00C408C6" w:rsidP="00295474">
      <w:pPr>
        <w:autoSpaceDE w:val="0"/>
        <w:autoSpaceDN w:val="0"/>
        <w:adjustRightInd w:val="0"/>
        <w:spacing w:after="120"/>
        <w:rPr>
          <w:sz w:val="20"/>
          <w:szCs w:val="20"/>
          <w:lang w:val="en-GB"/>
        </w:rPr>
      </w:pPr>
      <w:r w:rsidRPr="00495ED3">
        <w:rPr>
          <w:sz w:val="20"/>
          <w:szCs w:val="20"/>
          <w:lang w:val="en-GB"/>
        </w:rPr>
        <w:lastRenderedPageBreak/>
        <w:t>Buhlak, Y., Guillotreau, P., Vallee, T., le Bihan, V., Theodorou, J. A. (202</w:t>
      </w:r>
      <w:r w:rsidR="006A32A5">
        <w:rPr>
          <w:sz w:val="20"/>
          <w:szCs w:val="20"/>
          <w:lang w:val="en-GB"/>
        </w:rPr>
        <w:t>2</w:t>
      </w:r>
      <w:r w:rsidRPr="00495ED3">
        <w:rPr>
          <w:sz w:val="20"/>
          <w:szCs w:val="20"/>
          <w:lang w:val="en-GB"/>
        </w:rPr>
        <w:t xml:space="preserve">), Multidimensional aquaculture investor index: Black Sea riparian countries, </w:t>
      </w:r>
      <w:r w:rsidRPr="00495ED3">
        <w:rPr>
          <w:i/>
          <w:iCs/>
          <w:sz w:val="20"/>
          <w:szCs w:val="20"/>
          <w:lang w:val="en-GB"/>
        </w:rPr>
        <w:t>Journal of Applied Aquaculture</w:t>
      </w:r>
      <w:r w:rsidR="006A32A5">
        <w:rPr>
          <w:sz w:val="20"/>
          <w:szCs w:val="20"/>
          <w:lang w:val="en-GB"/>
        </w:rPr>
        <w:t xml:space="preserve"> 34(4): 785-828</w:t>
      </w:r>
      <w:r w:rsidRPr="00495ED3">
        <w:rPr>
          <w:sz w:val="20"/>
          <w:szCs w:val="20"/>
          <w:lang w:val="en-GB"/>
        </w:rPr>
        <w:t xml:space="preserve">. </w:t>
      </w:r>
    </w:p>
    <w:p w:rsidR="002A4CC5" w:rsidRDefault="002A4CC5" w:rsidP="00BD4F34">
      <w:pPr>
        <w:autoSpaceDE w:val="0"/>
        <w:autoSpaceDN w:val="0"/>
        <w:adjustRightInd w:val="0"/>
        <w:spacing w:after="120"/>
        <w:jc w:val="both"/>
        <w:rPr>
          <w:b/>
          <w:sz w:val="20"/>
          <w:szCs w:val="20"/>
          <w:u w:val="single"/>
          <w:lang w:val="en-US"/>
        </w:rPr>
      </w:pPr>
    </w:p>
    <w:p w:rsidR="00BC740E" w:rsidRDefault="00BC740E" w:rsidP="00BD4F34">
      <w:pPr>
        <w:autoSpaceDE w:val="0"/>
        <w:autoSpaceDN w:val="0"/>
        <w:adjustRightInd w:val="0"/>
        <w:spacing w:after="120"/>
        <w:jc w:val="both"/>
        <w:rPr>
          <w:sz w:val="20"/>
          <w:szCs w:val="20"/>
          <w:lang w:val="en-GB"/>
        </w:rPr>
      </w:pPr>
      <w:r w:rsidRPr="00BC740E">
        <w:rPr>
          <w:b/>
          <w:sz w:val="20"/>
          <w:szCs w:val="20"/>
          <w:u w:val="single"/>
          <w:lang w:val="en-US"/>
        </w:rPr>
        <w:t>202</w:t>
      </w:r>
      <w:r>
        <w:rPr>
          <w:b/>
          <w:sz w:val="20"/>
          <w:szCs w:val="20"/>
          <w:u w:val="single"/>
          <w:lang w:val="en-US"/>
        </w:rPr>
        <w:t>1</w:t>
      </w:r>
    </w:p>
    <w:p w:rsidR="00223C3D" w:rsidRPr="00495ED3" w:rsidRDefault="00223C3D" w:rsidP="00BD4F34">
      <w:pPr>
        <w:autoSpaceDE w:val="0"/>
        <w:autoSpaceDN w:val="0"/>
        <w:adjustRightInd w:val="0"/>
        <w:spacing w:after="120"/>
        <w:jc w:val="both"/>
        <w:rPr>
          <w:sz w:val="20"/>
          <w:szCs w:val="20"/>
          <w:lang w:val="en-GB"/>
        </w:rPr>
      </w:pPr>
      <w:r w:rsidRPr="00495ED3">
        <w:rPr>
          <w:sz w:val="20"/>
          <w:szCs w:val="20"/>
          <w:lang w:val="en-GB"/>
        </w:rPr>
        <w:t>Chassot E., Antoine S., Guillotreau P., Lucas J., Assan C., Marguerite M., Bodin N. (2021), Fuel consumption and air emissions in one of the world</w:t>
      </w:r>
      <w:r w:rsidRPr="00495ED3">
        <w:rPr>
          <w:rFonts w:hint="eastAsia"/>
          <w:sz w:val="20"/>
          <w:szCs w:val="20"/>
          <w:lang w:val="en-GB"/>
        </w:rPr>
        <w:t>’</w:t>
      </w:r>
      <w:r w:rsidRPr="00495ED3">
        <w:rPr>
          <w:sz w:val="20"/>
          <w:szCs w:val="20"/>
          <w:lang w:val="en-GB"/>
        </w:rPr>
        <w:t xml:space="preserve">s largest commercial fisheries, </w:t>
      </w:r>
      <w:r w:rsidRPr="00495ED3">
        <w:rPr>
          <w:i/>
          <w:sz w:val="20"/>
          <w:szCs w:val="20"/>
          <w:lang w:val="en-GB"/>
        </w:rPr>
        <w:t>Environmental Pollution</w:t>
      </w:r>
      <w:r w:rsidR="00E65B55" w:rsidRPr="00495ED3">
        <w:rPr>
          <w:sz w:val="20"/>
          <w:szCs w:val="20"/>
          <w:lang w:val="en-GB"/>
        </w:rPr>
        <w:t xml:space="preserve"> 273 : art. 116454</w:t>
      </w:r>
      <w:r w:rsidRPr="00495ED3">
        <w:rPr>
          <w:sz w:val="20"/>
          <w:szCs w:val="20"/>
          <w:lang w:val="en-GB"/>
        </w:rPr>
        <w:t>.</w:t>
      </w:r>
    </w:p>
    <w:p w:rsidR="0054567A" w:rsidRPr="00495ED3" w:rsidRDefault="001503FA" w:rsidP="00BD4F34">
      <w:pPr>
        <w:spacing w:after="120"/>
        <w:jc w:val="both"/>
        <w:rPr>
          <w:sz w:val="20"/>
          <w:szCs w:val="20"/>
          <w:lang w:val="en-GB"/>
        </w:rPr>
      </w:pPr>
      <w:r w:rsidRPr="00495ED3">
        <w:rPr>
          <w:sz w:val="20"/>
          <w:szCs w:val="20"/>
          <w:lang w:val="en-GB"/>
        </w:rPr>
        <w:t>Guillotreau P., Le Bihan V., Morineau B., Pardo S. (202</w:t>
      </w:r>
      <w:r w:rsidR="0054567A" w:rsidRPr="00495ED3">
        <w:rPr>
          <w:sz w:val="20"/>
          <w:szCs w:val="20"/>
          <w:lang w:val="en-GB"/>
        </w:rPr>
        <w:t>1</w:t>
      </w:r>
      <w:r w:rsidRPr="00495ED3">
        <w:rPr>
          <w:sz w:val="20"/>
          <w:szCs w:val="20"/>
          <w:lang w:val="en-GB"/>
        </w:rPr>
        <w:t>), The vulnerability of shellfish farmers to HAB</w:t>
      </w:r>
      <w:r w:rsidRPr="00495ED3">
        <w:rPr>
          <w:b/>
          <w:sz w:val="20"/>
          <w:szCs w:val="20"/>
          <w:lang w:val="en-GB"/>
        </w:rPr>
        <w:t xml:space="preserve"> </w:t>
      </w:r>
      <w:r w:rsidRPr="00495ED3">
        <w:rPr>
          <w:sz w:val="20"/>
          <w:szCs w:val="20"/>
          <w:lang w:val="en-GB"/>
        </w:rPr>
        <w:t xml:space="preserve">events: an optimal matching analysis of closure decrees, </w:t>
      </w:r>
      <w:r w:rsidRPr="00495ED3">
        <w:rPr>
          <w:i/>
          <w:sz w:val="20"/>
          <w:szCs w:val="20"/>
          <w:lang w:val="en-GB"/>
        </w:rPr>
        <w:t>Harmful Algae</w:t>
      </w:r>
      <w:r w:rsidR="00033A35" w:rsidRPr="00495ED3">
        <w:rPr>
          <w:sz w:val="20"/>
          <w:szCs w:val="20"/>
          <w:lang w:val="en-GB"/>
        </w:rPr>
        <w:t xml:space="preserve"> </w:t>
      </w:r>
      <w:r w:rsidR="009E0CD4" w:rsidRPr="00495ED3">
        <w:rPr>
          <w:sz w:val="20"/>
          <w:szCs w:val="20"/>
          <w:lang w:val="en-GB"/>
        </w:rPr>
        <w:t xml:space="preserve">101, Jan. 2021, </w:t>
      </w:r>
      <w:r w:rsidR="00C54C1D" w:rsidRPr="00495ED3">
        <w:rPr>
          <w:sz w:val="20"/>
          <w:szCs w:val="20"/>
          <w:lang w:val="en-GB"/>
        </w:rPr>
        <w:t xml:space="preserve">art. </w:t>
      </w:r>
      <w:r w:rsidR="009E0CD4" w:rsidRPr="00495ED3">
        <w:rPr>
          <w:sz w:val="20"/>
          <w:szCs w:val="20"/>
          <w:lang w:val="en-GB"/>
        </w:rPr>
        <w:t>101968</w:t>
      </w:r>
      <w:r w:rsidR="00033A35" w:rsidRPr="00495ED3">
        <w:rPr>
          <w:sz w:val="20"/>
          <w:szCs w:val="20"/>
          <w:lang w:val="en-GB"/>
        </w:rPr>
        <w:t>.</w:t>
      </w:r>
    </w:p>
    <w:p w:rsidR="00BC740E" w:rsidRDefault="00BC740E" w:rsidP="00BD4F34">
      <w:pPr>
        <w:autoSpaceDE w:val="0"/>
        <w:autoSpaceDN w:val="0"/>
        <w:adjustRightInd w:val="0"/>
        <w:spacing w:after="120"/>
        <w:jc w:val="both"/>
        <w:rPr>
          <w:b/>
          <w:sz w:val="20"/>
          <w:szCs w:val="20"/>
          <w:u w:val="single"/>
          <w:lang w:val="en-US"/>
        </w:rPr>
      </w:pPr>
      <w:r w:rsidRPr="00BC740E">
        <w:rPr>
          <w:b/>
          <w:sz w:val="20"/>
          <w:szCs w:val="20"/>
          <w:u w:val="single"/>
          <w:lang w:val="en-US"/>
        </w:rPr>
        <w:t>202</w:t>
      </w:r>
      <w:r>
        <w:rPr>
          <w:b/>
          <w:sz w:val="20"/>
          <w:szCs w:val="20"/>
          <w:u w:val="single"/>
          <w:lang w:val="en-US"/>
        </w:rPr>
        <w:t>0</w:t>
      </w:r>
    </w:p>
    <w:p w:rsidR="00F27DFC" w:rsidRPr="00495ED3" w:rsidRDefault="00F27DFC" w:rsidP="00BD4F34">
      <w:pPr>
        <w:autoSpaceDE w:val="0"/>
        <w:autoSpaceDN w:val="0"/>
        <w:adjustRightInd w:val="0"/>
        <w:spacing w:after="120"/>
        <w:jc w:val="both"/>
        <w:rPr>
          <w:sz w:val="20"/>
          <w:szCs w:val="20"/>
          <w:lang w:val="en-GB"/>
        </w:rPr>
      </w:pPr>
      <w:r w:rsidRPr="00495ED3">
        <w:rPr>
          <w:sz w:val="20"/>
          <w:szCs w:val="20"/>
          <w:lang w:val="en-GB"/>
        </w:rPr>
        <w:t xml:space="preserve">Chikudza L., Gauzente C., Guillotreau P., Alexander K. (2020), Producer perceptions of the incentives and challenges of adopting ecolabels in the European finfish aquaculture industry: A Q-methodology approach, </w:t>
      </w:r>
      <w:r w:rsidRPr="00495ED3">
        <w:rPr>
          <w:i/>
          <w:sz w:val="20"/>
          <w:szCs w:val="20"/>
          <w:lang w:val="en-GB"/>
        </w:rPr>
        <w:t>Marine Policy</w:t>
      </w:r>
      <w:r w:rsidRPr="00495ED3">
        <w:rPr>
          <w:sz w:val="20"/>
          <w:szCs w:val="20"/>
          <w:lang w:val="en-GB"/>
        </w:rPr>
        <w:t xml:space="preserve"> </w:t>
      </w:r>
      <w:r w:rsidR="009E0CD4" w:rsidRPr="00495ED3">
        <w:rPr>
          <w:sz w:val="20"/>
          <w:szCs w:val="20"/>
          <w:lang w:val="en-GB"/>
        </w:rPr>
        <w:t>121, Nov. 2020, 104176</w:t>
      </w:r>
      <w:r w:rsidRPr="00495ED3">
        <w:rPr>
          <w:sz w:val="20"/>
          <w:szCs w:val="20"/>
          <w:lang w:val="en-GB"/>
        </w:rPr>
        <w:t>.</w:t>
      </w:r>
    </w:p>
    <w:p w:rsidR="00A842E5" w:rsidRPr="00495ED3" w:rsidRDefault="0027548C" w:rsidP="00BD4F34">
      <w:pPr>
        <w:autoSpaceDE w:val="0"/>
        <w:autoSpaceDN w:val="0"/>
        <w:adjustRightInd w:val="0"/>
        <w:spacing w:after="120"/>
        <w:jc w:val="both"/>
        <w:rPr>
          <w:color w:val="0000FF"/>
          <w:sz w:val="20"/>
          <w:szCs w:val="20"/>
          <w:u w:val="single"/>
          <w:lang w:val="en-GB"/>
        </w:rPr>
      </w:pPr>
      <w:r w:rsidRPr="00495ED3">
        <w:rPr>
          <w:sz w:val="20"/>
          <w:szCs w:val="20"/>
          <w:lang w:val="en-GB"/>
        </w:rPr>
        <w:t xml:space="preserve">Selles J., Bonhommeau S., </w:t>
      </w:r>
      <w:r w:rsidR="00651475" w:rsidRPr="00495ED3">
        <w:rPr>
          <w:sz w:val="20"/>
          <w:szCs w:val="20"/>
          <w:lang w:val="en-GB"/>
        </w:rPr>
        <w:t xml:space="preserve">Guillotreau P., </w:t>
      </w:r>
      <w:r w:rsidR="00434AE4" w:rsidRPr="00495ED3">
        <w:rPr>
          <w:sz w:val="20"/>
          <w:szCs w:val="20"/>
          <w:lang w:val="en-GB"/>
        </w:rPr>
        <w:t>Vallée</w:t>
      </w:r>
      <w:r w:rsidRPr="00495ED3">
        <w:rPr>
          <w:sz w:val="20"/>
          <w:szCs w:val="20"/>
          <w:lang w:val="en-GB"/>
        </w:rPr>
        <w:t xml:space="preserve"> </w:t>
      </w:r>
      <w:r w:rsidR="00434AE4" w:rsidRPr="00495ED3">
        <w:rPr>
          <w:sz w:val="20"/>
          <w:szCs w:val="20"/>
          <w:lang w:val="en-GB"/>
        </w:rPr>
        <w:t>T</w:t>
      </w:r>
      <w:r w:rsidRPr="00495ED3">
        <w:rPr>
          <w:sz w:val="20"/>
          <w:szCs w:val="20"/>
          <w:lang w:val="en-GB"/>
        </w:rPr>
        <w:t>., (2020)</w:t>
      </w:r>
      <w:r w:rsidR="00651475" w:rsidRPr="00495ED3">
        <w:rPr>
          <w:sz w:val="20"/>
          <w:szCs w:val="20"/>
          <w:lang w:val="en-GB"/>
        </w:rPr>
        <w:t>,</w:t>
      </w:r>
      <w:r w:rsidRPr="00495ED3">
        <w:rPr>
          <w:sz w:val="20"/>
          <w:szCs w:val="20"/>
          <w:lang w:val="en-GB"/>
        </w:rPr>
        <w:t xml:space="preserve"> Can the Threat of Economic Sanctions Ensure the Sustainability of International Fisheries? An experiment of a dynamic non-cooperative CPR game with uncertain tipping point, </w:t>
      </w:r>
      <w:r w:rsidRPr="00495ED3">
        <w:rPr>
          <w:i/>
          <w:sz w:val="20"/>
          <w:szCs w:val="20"/>
          <w:lang w:val="en-GB"/>
        </w:rPr>
        <w:t>Environmental and Resource Economics</w:t>
      </w:r>
      <w:r w:rsidR="00EB4F74" w:rsidRPr="00495ED3">
        <w:rPr>
          <w:i/>
          <w:sz w:val="20"/>
          <w:szCs w:val="20"/>
          <w:lang w:val="en-GB"/>
        </w:rPr>
        <w:t xml:space="preserve"> </w:t>
      </w:r>
      <w:r w:rsidR="00EB4F74" w:rsidRPr="00495ED3">
        <w:rPr>
          <w:bCs/>
          <w:sz w:val="20"/>
          <w:szCs w:val="20"/>
          <w:lang w:val="en-GB"/>
        </w:rPr>
        <w:t>76</w:t>
      </w:r>
      <w:r w:rsidR="00EB4F74" w:rsidRPr="00495ED3">
        <w:rPr>
          <w:sz w:val="20"/>
          <w:szCs w:val="20"/>
          <w:lang w:val="en-GB"/>
        </w:rPr>
        <w:t>:  153–176</w:t>
      </w:r>
      <w:r w:rsidR="005224B0" w:rsidRPr="00495ED3">
        <w:rPr>
          <w:sz w:val="20"/>
          <w:szCs w:val="20"/>
          <w:lang w:val="en-GB"/>
        </w:rPr>
        <w:t>.</w:t>
      </w:r>
      <w:r w:rsidR="00A842E5" w:rsidRPr="00495ED3">
        <w:rPr>
          <w:rStyle w:val="Lienhypertexte"/>
          <w:sz w:val="20"/>
          <w:szCs w:val="20"/>
          <w:lang w:val="en-GB"/>
        </w:rPr>
        <w:t xml:space="preserve"> </w:t>
      </w:r>
      <w:r w:rsidR="00A842E5" w:rsidRPr="00495ED3">
        <w:rPr>
          <w:sz w:val="20"/>
          <w:szCs w:val="20"/>
          <w:lang w:val="en-GB"/>
        </w:rPr>
        <w:t>(</w:t>
      </w:r>
      <w:r w:rsidR="00A842E5" w:rsidRPr="00495ED3">
        <w:rPr>
          <w:b/>
          <w:sz w:val="20"/>
          <w:szCs w:val="20"/>
          <w:lang w:val="en-GB"/>
        </w:rPr>
        <w:t>2A</w:t>
      </w:r>
      <w:r w:rsidR="00A842E5" w:rsidRPr="00495ED3">
        <w:rPr>
          <w:sz w:val="20"/>
          <w:szCs w:val="20"/>
          <w:lang w:val="en-GB"/>
        </w:rPr>
        <w:t>)</w:t>
      </w:r>
    </w:p>
    <w:p w:rsidR="0027548C" w:rsidRPr="00495ED3" w:rsidRDefault="009F494E" w:rsidP="00BD4F34">
      <w:pPr>
        <w:autoSpaceDE w:val="0"/>
        <w:autoSpaceDN w:val="0"/>
        <w:adjustRightInd w:val="0"/>
        <w:spacing w:after="120"/>
        <w:jc w:val="both"/>
        <w:rPr>
          <w:sz w:val="20"/>
          <w:szCs w:val="20"/>
          <w:lang w:val="en-GB"/>
        </w:rPr>
      </w:pPr>
      <w:r w:rsidRPr="00495ED3">
        <w:rPr>
          <w:sz w:val="20"/>
          <w:szCs w:val="20"/>
          <w:lang w:val="en-GB"/>
        </w:rPr>
        <w:t xml:space="preserve">Guillotreau P., Trouillet B., Mahévas S., Pardo S. (2020), Addressing transdisciplinary and participation issues to cope with rapid changes shifting marine social ecological systems, </w:t>
      </w:r>
      <w:r w:rsidRPr="00495ED3">
        <w:rPr>
          <w:i/>
          <w:sz w:val="20"/>
          <w:szCs w:val="20"/>
          <w:lang w:val="en-GB"/>
        </w:rPr>
        <w:t>Marine Policy</w:t>
      </w:r>
      <w:r w:rsidR="006E6B9F" w:rsidRPr="00495ED3">
        <w:rPr>
          <w:i/>
          <w:sz w:val="20"/>
          <w:szCs w:val="20"/>
          <w:lang w:val="en-GB"/>
        </w:rPr>
        <w:t xml:space="preserve"> </w:t>
      </w:r>
      <w:r w:rsidR="006E6B9F" w:rsidRPr="00495ED3">
        <w:rPr>
          <w:sz w:val="20"/>
          <w:szCs w:val="20"/>
          <w:lang w:val="en-GB"/>
        </w:rPr>
        <w:t xml:space="preserve">117: </w:t>
      </w:r>
      <w:r w:rsidR="00EB4F74" w:rsidRPr="00495ED3">
        <w:rPr>
          <w:sz w:val="20"/>
          <w:szCs w:val="20"/>
          <w:lang w:val="en-GB"/>
        </w:rPr>
        <w:t xml:space="preserve">art. </w:t>
      </w:r>
      <w:r w:rsidR="006E6B9F" w:rsidRPr="00495ED3">
        <w:rPr>
          <w:sz w:val="20"/>
          <w:szCs w:val="20"/>
          <w:lang w:val="en-GB"/>
        </w:rPr>
        <w:t>103929</w:t>
      </w:r>
      <w:r w:rsidRPr="00495ED3">
        <w:rPr>
          <w:sz w:val="20"/>
          <w:szCs w:val="20"/>
          <w:lang w:val="en-GB"/>
        </w:rPr>
        <w:t xml:space="preserve">, </w:t>
      </w:r>
      <w:r w:rsidR="00D26049" w:rsidRPr="00495ED3">
        <w:rPr>
          <w:sz w:val="20"/>
          <w:szCs w:val="20"/>
          <w:lang w:val="en-GB"/>
        </w:rPr>
        <w:t xml:space="preserve">Special </w:t>
      </w:r>
      <w:r w:rsidR="00A1214B" w:rsidRPr="00495ED3">
        <w:rPr>
          <w:sz w:val="20"/>
          <w:szCs w:val="20"/>
          <w:lang w:val="en-GB"/>
        </w:rPr>
        <w:t>section</w:t>
      </w:r>
      <w:r w:rsidR="00D26049" w:rsidRPr="00495ED3">
        <w:rPr>
          <w:sz w:val="20"/>
          <w:szCs w:val="20"/>
          <w:lang w:val="en-GB"/>
        </w:rPr>
        <w:t xml:space="preserve">, Introduction, </w:t>
      </w:r>
      <w:hyperlink r:id="rId22" w:history="1">
        <w:r w:rsidRPr="00495ED3">
          <w:rPr>
            <w:rStyle w:val="Lienhypertexte"/>
            <w:sz w:val="20"/>
            <w:szCs w:val="20"/>
            <w:lang w:val="en-GB"/>
          </w:rPr>
          <w:t>https://doi.org/10.1016/j.marpol.2020.103929</w:t>
        </w:r>
      </w:hyperlink>
      <w:r w:rsidR="0027548C" w:rsidRPr="00495ED3">
        <w:rPr>
          <w:sz w:val="20"/>
          <w:szCs w:val="20"/>
          <w:lang w:val="en-GB"/>
        </w:rPr>
        <w:t>,</w:t>
      </w:r>
    </w:p>
    <w:p w:rsidR="00D96D36" w:rsidRPr="00495ED3" w:rsidRDefault="00D96D36" w:rsidP="00295474">
      <w:pPr>
        <w:spacing w:after="120"/>
        <w:jc w:val="both"/>
        <w:rPr>
          <w:sz w:val="20"/>
          <w:szCs w:val="20"/>
          <w:lang w:val="en-US"/>
        </w:rPr>
      </w:pPr>
      <w:r w:rsidRPr="00495ED3">
        <w:rPr>
          <w:sz w:val="20"/>
          <w:szCs w:val="20"/>
          <w:lang w:val="en-US"/>
        </w:rPr>
        <w:t xml:space="preserve">Bagoulla C., Guillotreau P. (2020), Maritime transport in the French economy and its impact on air pollution: an input-output analysis, </w:t>
      </w:r>
      <w:r w:rsidRPr="00495ED3">
        <w:rPr>
          <w:i/>
          <w:iCs/>
          <w:sz w:val="20"/>
          <w:szCs w:val="20"/>
          <w:lang w:val="en-US"/>
        </w:rPr>
        <w:t>Marine Policy</w:t>
      </w:r>
      <w:r w:rsidR="000959FD" w:rsidRPr="00495ED3">
        <w:rPr>
          <w:i/>
          <w:iCs/>
          <w:sz w:val="20"/>
          <w:szCs w:val="20"/>
          <w:lang w:val="en-US"/>
        </w:rPr>
        <w:t xml:space="preserve"> </w:t>
      </w:r>
      <w:r w:rsidR="000959FD" w:rsidRPr="00495ED3">
        <w:rPr>
          <w:iCs/>
          <w:sz w:val="20"/>
          <w:szCs w:val="20"/>
          <w:lang w:val="en-US"/>
        </w:rPr>
        <w:t>116</w:t>
      </w:r>
      <w:r w:rsidR="000959FD" w:rsidRPr="00495ED3">
        <w:rPr>
          <w:sz w:val="20"/>
          <w:szCs w:val="20"/>
          <w:lang w:val="en-US"/>
        </w:rPr>
        <w:t xml:space="preserve">: </w:t>
      </w:r>
      <w:r w:rsidR="00EB4F74" w:rsidRPr="00495ED3">
        <w:rPr>
          <w:sz w:val="20"/>
          <w:szCs w:val="20"/>
          <w:lang w:val="en-US"/>
        </w:rPr>
        <w:t xml:space="preserve">art. </w:t>
      </w:r>
      <w:r w:rsidR="000959FD" w:rsidRPr="00495ED3">
        <w:rPr>
          <w:sz w:val="20"/>
          <w:szCs w:val="20"/>
          <w:lang w:val="en-US"/>
        </w:rPr>
        <w:t>103818</w:t>
      </w:r>
      <w:r w:rsidRPr="00495ED3">
        <w:rPr>
          <w:sz w:val="20"/>
          <w:szCs w:val="20"/>
          <w:lang w:val="en-US"/>
        </w:rPr>
        <w:t xml:space="preserve">, </w:t>
      </w:r>
      <w:hyperlink r:id="rId23" w:tgtFrame="_blank" w:tooltip="Persistent link using digital object identifier" w:history="1">
        <w:r w:rsidRPr="00495ED3">
          <w:rPr>
            <w:rStyle w:val="Lienhypertexte"/>
            <w:sz w:val="20"/>
            <w:szCs w:val="20"/>
            <w:lang w:val="en-GB"/>
          </w:rPr>
          <w:t>https://doi.org/10.1016/j.marpol.2020.103818</w:t>
        </w:r>
      </w:hyperlink>
      <w:r w:rsidRPr="00495ED3">
        <w:rPr>
          <w:sz w:val="20"/>
          <w:szCs w:val="20"/>
          <w:lang w:val="en-US"/>
        </w:rPr>
        <w:t>.</w:t>
      </w:r>
    </w:p>
    <w:p w:rsidR="00C93A54" w:rsidRPr="00495ED3" w:rsidRDefault="00C93A54" w:rsidP="00295474">
      <w:pPr>
        <w:pStyle w:val="Titre3"/>
        <w:spacing w:before="0" w:after="120"/>
        <w:jc w:val="both"/>
        <w:rPr>
          <w:rFonts w:ascii="Times New Roman" w:hAnsi="Times New Roman"/>
          <w:b w:val="0"/>
          <w:bCs w:val="0"/>
          <w:sz w:val="20"/>
          <w:szCs w:val="20"/>
          <w:lang w:val="en-GB"/>
        </w:rPr>
      </w:pPr>
      <w:r w:rsidRPr="00495ED3">
        <w:rPr>
          <w:rFonts w:ascii="Times New Roman" w:hAnsi="Times New Roman"/>
          <w:b w:val="0"/>
          <w:bCs w:val="0"/>
          <w:sz w:val="20"/>
          <w:szCs w:val="20"/>
          <w:lang w:val="en-GB"/>
        </w:rPr>
        <w:t xml:space="preserve">Barillé L., Le Bris A., Goulletquer P., Thomas Y., Glize P., Kane F.,  Falconer L., Guillotreau P., Trouillet B., Palmer S., Gernez P. (2020), Biological, socio-economic, and administrative opportunities and challenges to moving aquaculture offshore for small French oyster-farming companies, </w:t>
      </w:r>
      <w:r w:rsidRPr="00495ED3">
        <w:rPr>
          <w:rFonts w:ascii="Times New Roman" w:hAnsi="Times New Roman"/>
          <w:b w:val="0"/>
          <w:bCs w:val="0"/>
          <w:i/>
          <w:sz w:val="20"/>
          <w:szCs w:val="20"/>
          <w:lang w:val="en-GB"/>
        </w:rPr>
        <w:t>Aquaculture</w:t>
      </w:r>
      <w:r w:rsidR="00EB4F74" w:rsidRPr="00495ED3">
        <w:rPr>
          <w:rFonts w:ascii="Times New Roman" w:hAnsi="Times New Roman"/>
          <w:b w:val="0"/>
          <w:bCs w:val="0"/>
          <w:sz w:val="20"/>
          <w:szCs w:val="20"/>
          <w:lang w:val="en-GB"/>
        </w:rPr>
        <w:t xml:space="preserve"> 521: art. 735045</w:t>
      </w:r>
      <w:r w:rsidRPr="00495ED3">
        <w:rPr>
          <w:rFonts w:ascii="Times New Roman" w:hAnsi="Times New Roman"/>
          <w:b w:val="0"/>
          <w:bCs w:val="0"/>
          <w:sz w:val="20"/>
          <w:szCs w:val="20"/>
          <w:lang w:val="en-GB"/>
        </w:rPr>
        <w:t xml:space="preserve">, </w:t>
      </w:r>
      <w:hyperlink r:id="rId24" w:tgtFrame="_blank" w:history="1">
        <w:r w:rsidR="00941303" w:rsidRPr="00495ED3">
          <w:rPr>
            <w:rStyle w:val="Lienhypertexte"/>
            <w:rFonts w:ascii="Times New Roman" w:hAnsi="Times New Roman"/>
            <w:b w:val="0"/>
            <w:bCs w:val="0"/>
            <w:sz w:val="20"/>
            <w:szCs w:val="20"/>
            <w:lang w:val="en-GB"/>
          </w:rPr>
          <w:t>https://doi.org/10.1016/j.aquaculture.2020.735045</w:t>
        </w:r>
      </w:hyperlink>
      <w:r w:rsidRPr="00495ED3">
        <w:rPr>
          <w:rFonts w:ascii="Times New Roman" w:hAnsi="Times New Roman"/>
          <w:b w:val="0"/>
          <w:bCs w:val="0"/>
          <w:sz w:val="20"/>
          <w:szCs w:val="20"/>
          <w:lang w:val="en-GB"/>
        </w:rPr>
        <w:t>.</w:t>
      </w:r>
    </w:p>
    <w:p w:rsidR="006E43D1" w:rsidRPr="00495ED3" w:rsidRDefault="00A3078A" w:rsidP="00295474">
      <w:pPr>
        <w:spacing w:after="120"/>
        <w:jc w:val="both"/>
        <w:rPr>
          <w:sz w:val="20"/>
          <w:szCs w:val="20"/>
          <w:lang w:val="en-US"/>
        </w:rPr>
      </w:pPr>
      <w:r w:rsidRPr="00495ED3">
        <w:rPr>
          <w:sz w:val="20"/>
          <w:szCs w:val="20"/>
          <w:lang w:val="en-GB"/>
        </w:rPr>
        <w:t>Debucquet G., Guillotreau P., Lazuech G., Salladarré F., Troiville J. (20</w:t>
      </w:r>
      <w:r w:rsidR="009541F0" w:rsidRPr="00495ED3">
        <w:rPr>
          <w:sz w:val="20"/>
          <w:szCs w:val="20"/>
          <w:lang w:val="en-GB"/>
        </w:rPr>
        <w:t>20</w:t>
      </w:r>
      <w:r w:rsidRPr="00495ED3">
        <w:rPr>
          <w:sz w:val="20"/>
          <w:szCs w:val="20"/>
          <w:lang w:val="en-US"/>
        </w:rPr>
        <w:t xml:space="preserve">), Sense of belonging and commitment to a community-supported fishery. The case of Yeu Island, France, </w:t>
      </w:r>
      <w:r w:rsidRPr="00495ED3">
        <w:rPr>
          <w:i/>
          <w:sz w:val="20"/>
          <w:szCs w:val="20"/>
          <w:lang w:val="en-US"/>
        </w:rPr>
        <w:t>Review of Agricultural, Food and Environmental studies</w:t>
      </w:r>
      <w:r w:rsidR="00F4034C" w:rsidRPr="00495ED3">
        <w:rPr>
          <w:sz w:val="20"/>
          <w:szCs w:val="20"/>
          <w:lang w:val="en-US"/>
        </w:rPr>
        <w:t xml:space="preserve"> 101(4): 439-459,</w:t>
      </w:r>
      <w:r w:rsidRPr="00495ED3">
        <w:rPr>
          <w:sz w:val="20"/>
          <w:szCs w:val="20"/>
          <w:lang w:val="en-US"/>
        </w:rPr>
        <w:t xml:space="preserve"> </w:t>
      </w:r>
      <w:hyperlink r:id="rId25" w:history="1">
        <w:r w:rsidR="00A842E5" w:rsidRPr="00495ED3">
          <w:rPr>
            <w:rStyle w:val="Lienhypertexte"/>
            <w:sz w:val="20"/>
            <w:szCs w:val="20"/>
            <w:lang w:val="en-GB"/>
          </w:rPr>
          <w:t>https://doi.org/10.1007/s41130-020-00101-3</w:t>
        </w:r>
      </w:hyperlink>
      <w:r w:rsidRPr="00495ED3">
        <w:rPr>
          <w:sz w:val="20"/>
          <w:szCs w:val="20"/>
          <w:lang w:val="en-US"/>
        </w:rPr>
        <w:t>.</w:t>
      </w:r>
      <w:r w:rsidR="00A842E5" w:rsidRPr="00495ED3">
        <w:rPr>
          <w:sz w:val="20"/>
          <w:szCs w:val="20"/>
          <w:lang w:val="en-US"/>
        </w:rPr>
        <w:t xml:space="preserve"> (</w:t>
      </w:r>
      <w:r w:rsidR="00A842E5" w:rsidRPr="00495ED3">
        <w:rPr>
          <w:b/>
          <w:sz w:val="20"/>
          <w:szCs w:val="20"/>
          <w:lang w:val="en-US"/>
        </w:rPr>
        <w:t>4C</w:t>
      </w:r>
      <w:r w:rsidR="00A842E5" w:rsidRPr="00495ED3">
        <w:rPr>
          <w:sz w:val="20"/>
          <w:szCs w:val="20"/>
          <w:lang w:val="en-US"/>
        </w:rPr>
        <w:t>)</w:t>
      </w:r>
    </w:p>
    <w:p w:rsidR="00BC740E" w:rsidRDefault="00BC740E" w:rsidP="00295474">
      <w:pPr>
        <w:spacing w:after="120"/>
        <w:jc w:val="both"/>
        <w:rPr>
          <w:b/>
          <w:sz w:val="20"/>
          <w:szCs w:val="20"/>
          <w:u w:val="single"/>
          <w:lang w:val="en-US"/>
        </w:rPr>
      </w:pPr>
      <w:r w:rsidRPr="00BC740E">
        <w:rPr>
          <w:b/>
          <w:sz w:val="20"/>
          <w:szCs w:val="20"/>
          <w:u w:val="single"/>
          <w:lang w:val="en-US"/>
        </w:rPr>
        <w:t>20</w:t>
      </w:r>
      <w:r>
        <w:rPr>
          <w:b/>
          <w:sz w:val="20"/>
          <w:szCs w:val="20"/>
          <w:u w:val="single"/>
          <w:lang w:val="en-US"/>
        </w:rPr>
        <w:t>19</w:t>
      </w:r>
    </w:p>
    <w:p w:rsidR="00A3078A" w:rsidRPr="00495ED3" w:rsidRDefault="00A3078A" w:rsidP="00295474">
      <w:pPr>
        <w:spacing w:after="120"/>
        <w:jc w:val="both"/>
        <w:rPr>
          <w:sz w:val="20"/>
          <w:szCs w:val="20"/>
          <w:lang w:val="en-US"/>
        </w:rPr>
      </w:pPr>
      <w:r w:rsidRPr="00495ED3">
        <w:rPr>
          <w:sz w:val="20"/>
          <w:szCs w:val="20"/>
          <w:lang w:val="en-US"/>
        </w:rPr>
        <w:t xml:space="preserve">do Val J.B.R., Guillotreau P., Vallée T. (2019), Fishery Management under Poorly Known Dynamics, </w:t>
      </w:r>
      <w:r w:rsidRPr="00495ED3">
        <w:rPr>
          <w:i/>
          <w:sz w:val="20"/>
          <w:szCs w:val="20"/>
          <w:lang w:val="en-US"/>
        </w:rPr>
        <w:t>European Journal of Operational Research</w:t>
      </w:r>
      <w:r w:rsidRPr="00495ED3">
        <w:rPr>
          <w:sz w:val="20"/>
          <w:szCs w:val="20"/>
          <w:lang w:val="en-US"/>
        </w:rPr>
        <w:t xml:space="preserve"> 279(1): 242-257</w:t>
      </w:r>
      <w:r w:rsidR="00A842E5" w:rsidRPr="00495ED3">
        <w:rPr>
          <w:sz w:val="20"/>
          <w:szCs w:val="20"/>
          <w:lang w:val="en-US"/>
        </w:rPr>
        <w:t xml:space="preserve"> (</w:t>
      </w:r>
      <w:r w:rsidR="00A842E5" w:rsidRPr="00495ED3">
        <w:rPr>
          <w:b/>
          <w:sz w:val="20"/>
          <w:szCs w:val="20"/>
          <w:lang w:val="en-US"/>
        </w:rPr>
        <w:t>1A</w:t>
      </w:r>
      <w:r w:rsidR="00A842E5" w:rsidRPr="00495ED3">
        <w:rPr>
          <w:sz w:val="20"/>
          <w:szCs w:val="20"/>
          <w:lang w:val="en-US"/>
        </w:rPr>
        <w:t>)</w:t>
      </w:r>
      <w:r w:rsidRPr="00495ED3">
        <w:rPr>
          <w:sz w:val="20"/>
          <w:szCs w:val="20"/>
          <w:lang w:val="en-US"/>
        </w:rPr>
        <w:t>.</w:t>
      </w:r>
    </w:p>
    <w:p w:rsidR="003D3F58" w:rsidRPr="00495ED3" w:rsidRDefault="003D3F58" w:rsidP="00295474">
      <w:pPr>
        <w:spacing w:after="120"/>
        <w:jc w:val="both"/>
        <w:rPr>
          <w:sz w:val="20"/>
          <w:szCs w:val="20"/>
          <w:lang w:val="en-US"/>
        </w:rPr>
      </w:pPr>
      <w:r w:rsidRPr="00495ED3">
        <w:rPr>
          <w:sz w:val="20"/>
          <w:szCs w:val="20"/>
          <w:lang w:val="en-US"/>
        </w:rPr>
        <w:t xml:space="preserve">Vallée T., Baudry G., Guillotreau P. (2019), To discard or to co-produce by recycling waste: an illustrative analysis involving output constraint, </w:t>
      </w:r>
      <w:r w:rsidRPr="00495ED3">
        <w:rPr>
          <w:i/>
          <w:sz w:val="20"/>
          <w:szCs w:val="20"/>
          <w:lang w:val="en-US"/>
        </w:rPr>
        <w:t>International Game Theory Review</w:t>
      </w:r>
      <w:r w:rsidR="00B40105" w:rsidRPr="00495ED3">
        <w:rPr>
          <w:sz w:val="20"/>
          <w:szCs w:val="20"/>
          <w:lang w:val="en-GB"/>
        </w:rPr>
        <w:t xml:space="preserve"> 21(03): 1-21</w:t>
      </w:r>
      <w:r w:rsidR="00A842E5" w:rsidRPr="00495ED3">
        <w:rPr>
          <w:sz w:val="20"/>
          <w:szCs w:val="20"/>
          <w:lang w:val="en-GB"/>
        </w:rPr>
        <w:t xml:space="preserve"> (</w:t>
      </w:r>
      <w:r w:rsidR="00A842E5" w:rsidRPr="00495ED3">
        <w:rPr>
          <w:b/>
          <w:sz w:val="20"/>
          <w:szCs w:val="20"/>
          <w:lang w:val="en-GB"/>
        </w:rPr>
        <w:t>3B</w:t>
      </w:r>
      <w:r w:rsidR="00A842E5" w:rsidRPr="00495ED3">
        <w:rPr>
          <w:sz w:val="20"/>
          <w:szCs w:val="20"/>
          <w:lang w:val="en-GB"/>
        </w:rPr>
        <w:t>)</w:t>
      </w:r>
      <w:r w:rsidRPr="00495ED3">
        <w:rPr>
          <w:sz w:val="20"/>
          <w:szCs w:val="20"/>
          <w:lang w:val="en-US"/>
        </w:rPr>
        <w:t>.</w:t>
      </w:r>
    </w:p>
    <w:p w:rsidR="00BC740E" w:rsidRDefault="00BC740E" w:rsidP="00295474">
      <w:pPr>
        <w:spacing w:after="120"/>
        <w:jc w:val="both"/>
        <w:rPr>
          <w:sz w:val="20"/>
          <w:szCs w:val="20"/>
          <w:lang w:val="en-US"/>
        </w:rPr>
      </w:pPr>
      <w:r w:rsidRPr="00BC740E">
        <w:rPr>
          <w:b/>
          <w:sz w:val="20"/>
          <w:szCs w:val="20"/>
          <w:u w:val="single"/>
          <w:lang w:val="en-US"/>
        </w:rPr>
        <w:t>20</w:t>
      </w:r>
      <w:r>
        <w:rPr>
          <w:b/>
          <w:sz w:val="20"/>
          <w:szCs w:val="20"/>
          <w:u w:val="single"/>
          <w:lang w:val="en-US"/>
        </w:rPr>
        <w:t>18</w:t>
      </w:r>
    </w:p>
    <w:p w:rsidR="002C4B64" w:rsidRPr="00495ED3" w:rsidRDefault="002C4B64" w:rsidP="00295474">
      <w:pPr>
        <w:spacing w:after="120"/>
        <w:jc w:val="both"/>
        <w:rPr>
          <w:sz w:val="20"/>
          <w:szCs w:val="20"/>
          <w:lang w:val="en-US"/>
        </w:rPr>
      </w:pPr>
      <w:r w:rsidRPr="00495ED3">
        <w:rPr>
          <w:sz w:val="20"/>
          <w:szCs w:val="20"/>
          <w:lang w:val="en-US"/>
        </w:rPr>
        <w:t xml:space="preserve">Salladarré F., Guillotreau P., Debucquet G., Lazuech G. (2018), Some good reasons for buying fish exclusively from Community-Supported Fisheries. The case of Yeu Island in France, </w:t>
      </w:r>
      <w:r w:rsidRPr="00495ED3">
        <w:rPr>
          <w:i/>
          <w:sz w:val="20"/>
          <w:szCs w:val="20"/>
          <w:lang w:val="en-US"/>
        </w:rPr>
        <w:t>Ecological Economics</w:t>
      </w:r>
      <w:r w:rsidRPr="00495ED3">
        <w:rPr>
          <w:sz w:val="20"/>
          <w:szCs w:val="20"/>
          <w:lang w:val="en-US"/>
        </w:rPr>
        <w:t xml:space="preserve"> </w:t>
      </w:r>
      <w:r w:rsidR="00212356" w:rsidRPr="00495ED3">
        <w:rPr>
          <w:sz w:val="20"/>
          <w:szCs w:val="20"/>
          <w:lang w:val="en-US"/>
        </w:rPr>
        <w:t>153: 172-180</w:t>
      </w:r>
      <w:r w:rsidR="00A842E5" w:rsidRPr="00495ED3">
        <w:rPr>
          <w:sz w:val="20"/>
          <w:szCs w:val="20"/>
          <w:lang w:val="en-US"/>
        </w:rPr>
        <w:t xml:space="preserve"> (</w:t>
      </w:r>
      <w:r w:rsidR="00A842E5" w:rsidRPr="00495ED3">
        <w:rPr>
          <w:b/>
          <w:sz w:val="20"/>
          <w:szCs w:val="20"/>
          <w:lang w:val="en-US"/>
        </w:rPr>
        <w:t>1A</w:t>
      </w:r>
      <w:r w:rsidR="00A842E5" w:rsidRPr="00495ED3">
        <w:rPr>
          <w:sz w:val="20"/>
          <w:szCs w:val="20"/>
          <w:lang w:val="en-US"/>
        </w:rPr>
        <w:t>)</w:t>
      </w:r>
      <w:r w:rsidRPr="00495ED3">
        <w:rPr>
          <w:sz w:val="20"/>
          <w:szCs w:val="20"/>
          <w:lang w:val="en-US"/>
        </w:rPr>
        <w:t>.</w:t>
      </w:r>
    </w:p>
    <w:p w:rsidR="00BC740E" w:rsidRDefault="00BC740E" w:rsidP="00295474">
      <w:pPr>
        <w:spacing w:after="120"/>
        <w:jc w:val="both"/>
        <w:rPr>
          <w:sz w:val="20"/>
          <w:szCs w:val="20"/>
          <w:lang w:val="en-US"/>
        </w:rPr>
      </w:pPr>
      <w:r w:rsidRPr="00BC740E">
        <w:rPr>
          <w:b/>
          <w:sz w:val="20"/>
          <w:szCs w:val="20"/>
          <w:u w:val="single"/>
          <w:lang w:val="en-US"/>
        </w:rPr>
        <w:t>20</w:t>
      </w:r>
      <w:r>
        <w:rPr>
          <w:b/>
          <w:sz w:val="20"/>
          <w:szCs w:val="20"/>
          <w:u w:val="single"/>
          <w:lang w:val="en-US"/>
        </w:rPr>
        <w:t>17</w:t>
      </w:r>
    </w:p>
    <w:p w:rsidR="00E80AD6" w:rsidRPr="00495ED3" w:rsidRDefault="00E80AD6" w:rsidP="00295474">
      <w:pPr>
        <w:spacing w:after="120"/>
        <w:jc w:val="both"/>
        <w:rPr>
          <w:sz w:val="20"/>
          <w:szCs w:val="20"/>
          <w:lang w:val="en-US"/>
        </w:rPr>
      </w:pPr>
      <w:r w:rsidRPr="00495ED3">
        <w:rPr>
          <w:sz w:val="20"/>
          <w:szCs w:val="20"/>
          <w:lang w:val="en-US"/>
        </w:rPr>
        <w:t>Garcìa del Hoyo, J., Jiménez-Toribio R., Guillotreau P. (201</w:t>
      </w:r>
      <w:r w:rsidR="00B14168" w:rsidRPr="00495ED3">
        <w:rPr>
          <w:sz w:val="20"/>
          <w:szCs w:val="20"/>
          <w:lang w:val="en-US"/>
        </w:rPr>
        <w:t>7</w:t>
      </w:r>
      <w:r w:rsidRPr="00495ED3">
        <w:rPr>
          <w:sz w:val="20"/>
          <w:szCs w:val="20"/>
          <w:lang w:val="en-US"/>
        </w:rPr>
        <w:t xml:space="preserve">), A Spanish analysis of the canned tuna market, </w:t>
      </w:r>
      <w:r w:rsidRPr="00495ED3">
        <w:rPr>
          <w:i/>
          <w:sz w:val="20"/>
          <w:szCs w:val="20"/>
          <w:lang w:val="en-US"/>
        </w:rPr>
        <w:t>Marine Polic</w:t>
      </w:r>
      <w:r w:rsidR="00B14168" w:rsidRPr="00495ED3">
        <w:rPr>
          <w:i/>
          <w:sz w:val="20"/>
          <w:szCs w:val="20"/>
          <w:lang w:val="en-US"/>
        </w:rPr>
        <w:t xml:space="preserve">y </w:t>
      </w:r>
      <w:r w:rsidR="00B14168" w:rsidRPr="00495ED3">
        <w:rPr>
          <w:sz w:val="20"/>
          <w:szCs w:val="20"/>
          <w:lang w:val="en-US"/>
        </w:rPr>
        <w:t>86: 127-133</w:t>
      </w:r>
      <w:r w:rsidRPr="00495ED3">
        <w:rPr>
          <w:sz w:val="20"/>
          <w:szCs w:val="20"/>
          <w:lang w:val="en-US"/>
        </w:rPr>
        <w:t>.</w:t>
      </w:r>
    </w:p>
    <w:p w:rsidR="00626570" w:rsidRPr="00495ED3" w:rsidRDefault="00626570" w:rsidP="00295474">
      <w:pPr>
        <w:spacing w:after="120"/>
        <w:jc w:val="both"/>
        <w:rPr>
          <w:sz w:val="20"/>
          <w:szCs w:val="20"/>
          <w:lang w:val="en-US"/>
        </w:rPr>
      </w:pPr>
      <w:r w:rsidRPr="00495ED3">
        <w:rPr>
          <w:sz w:val="20"/>
          <w:szCs w:val="20"/>
          <w:lang w:val="en-US"/>
        </w:rPr>
        <w:t xml:space="preserve">Salladarré F., Guillotreau </w:t>
      </w:r>
      <w:r w:rsidR="005F6749" w:rsidRPr="00495ED3">
        <w:rPr>
          <w:sz w:val="20"/>
          <w:szCs w:val="20"/>
          <w:lang w:val="en-US"/>
        </w:rPr>
        <w:t>P., Loisel P., Ollivier P. (2017</w:t>
      </w:r>
      <w:r w:rsidRPr="00495ED3">
        <w:rPr>
          <w:sz w:val="20"/>
          <w:szCs w:val="20"/>
          <w:lang w:val="en-US"/>
        </w:rPr>
        <w:t xml:space="preserve">), The declining price anomaly in sequential auctions of identical commodities. Empirical evidence from the Nephrops norvegicus market in France, </w:t>
      </w:r>
      <w:r w:rsidRPr="00495ED3">
        <w:rPr>
          <w:i/>
          <w:sz w:val="20"/>
          <w:szCs w:val="20"/>
          <w:lang w:val="en-US"/>
        </w:rPr>
        <w:t>Agricultural Economics</w:t>
      </w:r>
      <w:r w:rsidRPr="00495ED3">
        <w:rPr>
          <w:sz w:val="20"/>
          <w:szCs w:val="20"/>
          <w:lang w:val="en-US"/>
        </w:rPr>
        <w:t xml:space="preserve">, </w:t>
      </w:r>
      <w:r w:rsidR="00A44026" w:rsidRPr="00495ED3">
        <w:rPr>
          <w:sz w:val="20"/>
          <w:szCs w:val="20"/>
          <w:lang w:val="en-US"/>
        </w:rPr>
        <w:t>48(6)</w:t>
      </w:r>
      <w:r w:rsidR="0060101E" w:rsidRPr="00495ED3">
        <w:rPr>
          <w:sz w:val="20"/>
          <w:szCs w:val="20"/>
          <w:lang w:val="en-US"/>
        </w:rPr>
        <w:t>: 731-741</w:t>
      </w:r>
      <w:r w:rsidR="00A842E5" w:rsidRPr="00495ED3">
        <w:rPr>
          <w:sz w:val="20"/>
          <w:szCs w:val="20"/>
          <w:lang w:val="en-US"/>
        </w:rPr>
        <w:t xml:space="preserve"> (</w:t>
      </w:r>
      <w:r w:rsidR="002E17D0">
        <w:rPr>
          <w:b/>
          <w:sz w:val="20"/>
          <w:szCs w:val="20"/>
          <w:lang w:val="en-US"/>
        </w:rPr>
        <w:t>2A</w:t>
      </w:r>
      <w:r w:rsidR="00A842E5" w:rsidRPr="00495ED3">
        <w:rPr>
          <w:sz w:val="20"/>
          <w:szCs w:val="20"/>
          <w:lang w:val="en-US"/>
        </w:rPr>
        <w:t>)</w:t>
      </w:r>
      <w:r w:rsidR="002A64ED" w:rsidRPr="00495ED3">
        <w:rPr>
          <w:sz w:val="20"/>
          <w:szCs w:val="20"/>
          <w:lang w:val="en-US"/>
        </w:rPr>
        <w:t>.</w:t>
      </w:r>
    </w:p>
    <w:p w:rsidR="00072CED" w:rsidRPr="00495ED3" w:rsidRDefault="00072CED" w:rsidP="00295474">
      <w:pPr>
        <w:spacing w:after="120"/>
        <w:jc w:val="both"/>
        <w:rPr>
          <w:sz w:val="20"/>
          <w:szCs w:val="20"/>
          <w:lang w:val="en-US"/>
        </w:rPr>
      </w:pPr>
      <w:r w:rsidRPr="00495ED3">
        <w:rPr>
          <w:sz w:val="20"/>
          <w:szCs w:val="20"/>
          <w:lang w:val="en-US"/>
        </w:rPr>
        <w:t xml:space="preserve">Sun C.-H.J., Chiang F.-S., Guillotreau P., Squires D., Webster D.G., Owens, M. (2017), </w:t>
      </w:r>
      <w:r w:rsidRPr="00495ED3">
        <w:rPr>
          <w:rFonts w:eastAsia="FrutigerLTStd-Bold"/>
          <w:bCs/>
          <w:sz w:val="20"/>
          <w:szCs w:val="20"/>
          <w:lang w:val="en-US"/>
        </w:rPr>
        <w:t xml:space="preserve">Fewer </w:t>
      </w:r>
      <w:r w:rsidRPr="00495ED3">
        <w:rPr>
          <w:bCs/>
          <w:sz w:val="20"/>
          <w:szCs w:val="20"/>
          <w:lang w:val="en-US"/>
        </w:rPr>
        <w:t>F</w:t>
      </w:r>
      <w:r w:rsidRPr="00495ED3">
        <w:rPr>
          <w:rFonts w:eastAsia="FrutigerLTStd-Bold"/>
          <w:bCs/>
          <w:sz w:val="20"/>
          <w:szCs w:val="20"/>
          <w:lang w:val="en-US"/>
        </w:rPr>
        <w:t xml:space="preserve">ish for </w:t>
      </w:r>
      <w:r w:rsidRPr="00495ED3">
        <w:rPr>
          <w:bCs/>
          <w:sz w:val="20"/>
          <w:szCs w:val="20"/>
          <w:lang w:val="en-US"/>
        </w:rPr>
        <w:t>H</w:t>
      </w:r>
      <w:r w:rsidRPr="00495ED3">
        <w:rPr>
          <w:rFonts w:eastAsia="FrutigerLTStd-Bold"/>
          <w:bCs/>
          <w:sz w:val="20"/>
          <w:szCs w:val="20"/>
          <w:lang w:val="en-US"/>
        </w:rPr>
        <w:t xml:space="preserve">igher </w:t>
      </w:r>
      <w:r w:rsidRPr="00495ED3">
        <w:rPr>
          <w:bCs/>
          <w:sz w:val="20"/>
          <w:szCs w:val="20"/>
          <w:lang w:val="en-US"/>
        </w:rPr>
        <w:t>Profits</w:t>
      </w:r>
      <w:r w:rsidRPr="00495ED3">
        <w:rPr>
          <w:rFonts w:eastAsia="PMingLiU"/>
          <w:bCs/>
          <w:sz w:val="20"/>
          <w:szCs w:val="20"/>
          <w:lang w:val="en-US"/>
        </w:rPr>
        <w:t xml:space="preserve">? </w:t>
      </w:r>
      <w:r w:rsidRPr="00495ED3">
        <w:rPr>
          <w:bCs/>
          <w:sz w:val="20"/>
          <w:szCs w:val="20"/>
          <w:lang w:val="en-US"/>
        </w:rPr>
        <w:t>P</w:t>
      </w:r>
      <w:r w:rsidRPr="00495ED3">
        <w:rPr>
          <w:rFonts w:eastAsia="FrutigerLTStd-Bold"/>
          <w:bCs/>
          <w:sz w:val="20"/>
          <w:szCs w:val="20"/>
          <w:lang w:val="en-US"/>
        </w:rPr>
        <w:t xml:space="preserve">rice </w:t>
      </w:r>
      <w:r w:rsidRPr="00495ED3">
        <w:rPr>
          <w:bCs/>
          <w:sz w:val="20"/>
          <w:szCs w:val="20"/>
          <w:lang w:val="en-US"/>
        </w:rPr>
        <w:t>Response</w:t>
      </w:r>
      <w:r w:rsidRPr="00495ED3">
        <w:rPr>
          <w:rFonts w:eastAsia="FrutigerLTStd-Bold"/>
          <w:bCs/>
          <w:sz w:val="20"/>
          <w:szCs w:val="20"/>
          <w:lang w:val="en-US"/>
        </w:rPr>
        <w:t xml:space="preserve"> and Economic Incentives in Global Tuna Fisheries Management, </w:t>
      </w:r>
      <w:r w:rsidRPr="00495ED3">
        <w:rPr>
          <w:rFonts w:eastAsia="FrutigerLTStd-Bold"/>
          <w:bCs/>
          <w:i/>
          <w:sz w:val="20"/>
          <w:szCs w:val="20"/>
          <w:lang w:val="en-US"/>
        </w:rPr>
        <w:t>Environmental and Resource Economics</w:t>
      </w:r>
      <w:r w:rsidRPr="00495ED3">
        <w:rPr>
          <w:rFonts w:eastAsia="FrutigerLTStd-Bold"/>
          <w:bCs/>
          <w:sz w:val="20"/>
          <w:szCs w:val="20"/>
          <w:lang w:val="en-US"/>
        </w:rPr>
        <w:t xml:space="preserve"> 66(4): 749-64</w:t>
      </w:r>
      <w:r w:rsidR="00A842E5" w:rsidRPr="00495ED3">
        <w:rPr>
          <w:rFonts w:eastAsia="FrutigerLTStd-Bold"/>
          <w:bCs/>
          <w:sz w:val="20"/>
          <w:szCs w:val="20"/>
          <w:lang w:val="en-US"/>
        </w:rPr>
        <w:t xml:space="preserve"> (</w:t>
      </w:r>
      <w:r w:rsidR="00A842E5" w:rsidRPr="00495ED3">
        <w:rPr>
          <w:rFonts w:eastAsia="FrutigerLTStd-Bold"/>
          <w:b/>
          <w:bCs/>
          <w:sz w:val="20"/>
          <w:szCs w:val="20"/>
          <w:lang w:val="en-US"/>
        </w:rPr>
        <w:t>2A</w:t>
      </w:r>
      <w:r w:rsidR="00A842E5" w:rsidRPr="00495ED3">
        <w:rPr>
          <w:rFonts w:eastAsia="FrutigerLTStd-Bold"/>
          <w:bCs/>
          <w:sz w:val="20"/>
          <w:szCs w:val="20"/>
          <w:lang w:val="en-US"/>
        </w:rPr>
        <w:t>)</w:t>
      </w:r>
      <w:r w:rsidRPr="00495ED3">
        <w:rPr>
          <w:rFonts w:eastAsia="FrutigerLTStd-Bold"/>
          <w:bCs/>
          <w:sz w:val="20"/>
          <w:szCs w:val="20"/>
          <w:lang w:val="en-US"/>
        </w:rPr>
        <w:t>.</w:t>
      </w:r>
    </w:p>
    <w:p w:rsidR="00E26515" w:rsidRPr="00495ED3" w:rsidRDefault="00682818" w:rsidP="00295474">
      <w:pPr>
        <w:spacing w:after="120"/>
        <w:jc w:val="both"/>
        <w:rPr>
          <w:sz w:val="20"/>
          <w:szCs w:val="20"/>
          <w:lang w:val="en-US"/>
        </w:rPr>
      </w:pPr>
      <w:r w:rsidRPr="00495ED3">
        <w:rPr>
          <w:sz w:val="20"/>
          <w:szCs w:val="20"/>
          <w:lang w:val="en-US"/>
        </w:rPr>
        <w:t xml:space="preserve">Guillotreau P., Allison E.H., Bundy A., Cooley S.R., Defeo O., Le Bihan V., Pardo S., Perry R.I., Santopietro G., Seki T. (2017), A comparative appraisal of the resilience of marine social-ecological systems to bivalve mass mortalities, </w:t>
      </w:r>
      <w:r w:rsidRPr="00495ED3">
        <w:rPr>
          <w:i/>
          <w:sz w:val="20"/>
          <w:szCs w:val="20"/>
          <w:lang w:val="en-US"/>
        </w:rPr>
        <w:t>Ecology and Society</w:t>
      </w:r>
      <w:r w:rsidRPr="00495ED3">
        <w:rPr>
          <w:sz w:val="20"/>
          <w:szCs w:val="20"/>
          <w:lang w:val="en-US"/>
        </w:rPr>
        <w:t xml:space="preserve"> </w:t>
      </w:r>
      <w:r w:rsidR="00631018" w:rsidRPr="00495ED3">
        <w:rPr>
          <w:sz w:val="20"/>
          <w:szCs w:val="20"/>
          <w:lang w:val="en-US"/>
        </w:rPr>
        <w:t>22(1):46</w:t>
      </w:r>
      <w:r w:rsidRPr="00495ED3">
        <w:rPr>
          <w:sz w:val="20"/>
          <w:szCs w:val="20"/>
          <w:lang w:val="en-US"/>
        </w:rPr>
        <w:t>.</w:t>
      </w:r>
    </w:p>
    <w:p w:rsidR="00E26515" w:rsidRPr="00495ED3" w:rsidRDefault="00E26515" w:rsidP="00295474">
      <w:pPr>
        <w:spacing w:after="120"/>
        <w:jc w:val="both"/>
        <w:rPr>
          <w:sz w:val="20"/>
          <w:szCs w:val="20"/>
          <w:lang w:val="en-US"/>
        </w:rPr>
      </w:pPr>
      <w:r w:rsidRPr="00495ED3">
        <w:rPr>
          <w:sz w:val="20"/>
          <w:szCs w:val="20"/>
          <w:lang w:val="en-US"/>
        </w:rPr>
        <w:t xml:space="preserve">Gobillon L., Wolff F.-C., Guillotreau P. (2017), The effects of buyers and sellers on fish market prices, </w:t>
      </w:r>
      <w:r w:rsidRPr="00495ED3">
        <w:rPr>
          <w:i/>
          <w:sz w:val="20"/>
          <w:szCs w:val="20"/>
          <w:lang w:val="en-US"/>
        </w:rPr>
        <w:t>European Review of Agricultural Economics</w:t>
      </w:r>
      <w:r w:rsidRPr="00495ED3">
        <w:rPr>
          <w:sz w:val="20"/>
          <w:szCs w:val="20"/>
          <w:lang w:val="en-US"/>
        </w:rPr>
        <w:t>, 44(1): 149-176</w:t>
      </w:r>
      <w:r w:rsidR="00A842E5" w:rsidRPr="00495ED3">
        <w:rPr>
          <w:sz w:val="20"/>
          <w:szCs w:val="20"/>
          <w:lang w:val="en-US"/>
        </w:rPr>
        <w:t xml:space="preserve"> (</w:t>
      </w:r>
      <w:r w:rsidR="00A842E5" w:rsidRPr="00495ED3">
        <w:rPr>
          <w:b/>
          <w:sz w:val="20"/>
          <w:szCs w:val="20"/>
          <w:lang w:val="en-US"/>
        </w:rPr>
        <w:t>2A</w:t>
      </w:r>
      <w:r w:rsidR="00A842E5" w:rsidRPr="00495ED3">
        <w:rPr>
          <w:sz w:val="20"/>
          <w:szCs w:val="20"/>
          <w:lang w:val="en-US"/>
        </w:rPr>
        <w:t>)</w:t>
      </w:r>
      <w:r w:rsidR="002A64ED" w:rsidRPr="00495ED3">
        <w:rPr>
          <w:sz w:val="20"/>
          <w:szCs w:val="20"/>
          <w:lang w:val="en-US"/>
        </w:rPr>
        <w:t>.</w:t>
      </w:r>
    </w:p>
    <w:p w:rsidR="002F328F" w:rsidRPr="00495ED3" w:rsidRDefault="002F328F" w:rsidP="00295474">
      <w:pPr>
        <w:spacing w:after="120"/>
        <w:jc w:val="both"/>
        <w:rPr>
          <w:sz w:val="20"/>
          <w:szCs w:val="20"/>
          <w:lang w:val="en-US"/>
        </w:rPr>
      </w:pPr>
      <w:r w:rsidRPr="00495ED3">
        <w:rPr>
          <w:sz w:val="20"/>
          <w:szCs w:val="20"/>
          <w:lang w:val="en-US"/>
        </w:rPr>
        <w:lastRenderedPageBreak/>
        <w:t>Guillotreau P., Squires D., Sun C.-H.J., Compe</w:t>
      </w:r>
      <w:r w:rsidRPr="00495ED3">
        <w:rPr>
          <w:rFonts w:hint="eastAsia"/>
          <w:sz w:val="20"/>
          <w:szCs w:val="20"/>
          <w:lang w:val="en-US"/>
        </w:rPr>
        <w:t>á</w:t>
      </w:r>
      <w:r w:rsidRPr="00495ED3">
        <w:rPr>
          <w:sz w:val="20"/>
          <w:szCs w:val="20"/>
          <w:lang w:val="en-US"/>
        </w:rPr>
        <w:t xml:space="preserve">n </w:t>
      </w:r>
      <w:r w:rsidR="00B94309" w:rsidRPr="00495ED3">
        <w:rPr>
          <w:sz w:val="20"/>
          <w:szCs w:val="20"/>
          <w:lang w:val="en-US"/>
        </w:rPr>
        <w:t xml:space="preserve">G. </w:t>
      </w:r>
      <w:r w:rsidRPr="00495ED3">
        <w:rPr>
          <w:sz w:val="20"/>
          <w:szCs w:val="20"/>
          <w:lang w:val="en-US"/>
        </w:rPr>
        <w:t>(201</w:t>
      </w:r>
      <w:r w:rsidR="0098188D" w:rsidRPr="00495ED3">
        <w:rPr>
          <w:sz w:val="20"/>
          <w:szCs w:val="20"/>
          <w:lang w:val="en-US"/>
        </w:rPr>
        <w:t>7</w:t>
      </w:r>
      <w:r w:rsidRPr="00495ED3">
        <w:rPr>
          <w:sz w:val="20"/>
          <w:szCs w:val="20"/>
          <w:lang w:val="en-US"/>
        </w:rPr>
        <w:t xml:space="preserve">), Local, regional and global markets: what drives the tuna fisheries? </w:t>
      </w:r>
      <w:r w:rsidRPr="00495ED3">
        <w:rPr>
          <w:i/>
          <w:sz w:val="20"/>
          <w:szCs w:val="20"/>
          <w:lang w:val="en-US"/>
        </w:rPr>
        <w:t>Reviews in Fish Biology and Fisheries</w:t>
      </w:r>
      <w:r w:rsidRPr="00495ED3">
        <w:rPr>
          <w:sz w:val="20"/>
          <w:szCs w:val="20"/>
          <w:lang w:val="en-US"/>
        </w:rPr>
        <w:t xml:space="preserve"> </w:t>
      </w:r>
      <w:r w:rsidR="002A64ED" w:rsidRPr="00495ED3">
        <w:rPr>
          <w:sz w:val="20"/>
          <w:szCs w:val="20"/>
          <w:lang w:val="en-US"/>
        </w:rPr>
        <w:t>27(4): 909-929.</w:t>
      </w:r>
    </w:p>
    <w:p w:rsidR="00BC740E" w:rsidRDefault="00BC740E" w:rsidP="00295474">
      <w:pPr>
        <w:spacing w:after="120"/>
        <w:jc w:val="both"/>
        <w:rPr>
          <w:sz w:val="20"/>
          <w:szCs w:val="20"/>
          <w:lang w:val="en-US"/>
        </w:rPr>
      </w:pPr>
      <w:r w:rsidRPr="00BC740E">
        <w:rPr>
          <w:b/>
          <w:sz w:val="20"/>
          <w:szCs w:val="20"/>
          <w:u w:val="single"/>
          <w:lang w:val="en-US"/>
        </w:rPr>
        <w:t>20</w:t>
      </w:r>
      <w:r>
        <w:rPr>
          <w:b/>
          <w:sz w:val="20"/>
          <w:szCs w:val="20"/>
          <w:u w:val="single"/>
          <w:lang w:val="en-US"/>
        </w:rPr>
        <w:t>16</w:t>
      </w:r>
    </w:p>
    <w:p w:rsidR="0030249F" w:rsidRPr="00495ED3" w:rsidRDefault="0030249F" w:rsidP="00295474">
      <w:pPr>
        <w:spacing w:after="120"/>
        <w:jc w:val="both"/>
        <w:rPr>
          <w:sz w:val="20"/>
          <w:szCs w:val="20"/>
          <w:lang w:val="en-US"/>
        </w:rPr>
      </w:pPr>
      <w:r w:rsidRPr="00495ED3">
        <w:rPr>
          <w:sz w:val="20"/>
          <w:szCs w:val="20"/>
          <w:lang w:val="en-US"/>
        </w:rPr>
        <w:t xml:space="preserve">Dueri S., Guillotreau P., Jiménez-Toribio R., Oliveros Ramos R., Bopp L., Maury O. (2016), Food security or economic profitability? Projecting the effects of climate and socio-economic changes on the global skipjack tuna fisheries under various management strategies, </w:t>
      </w:r>
      <w:r w:rsidRPr="00495ED3">
        <w:rPr>
          <w:i/>
          <w:sz w:val="20"/>
          <w:szCs w:val="20"/>
          <w:lang w:val="en-US"/>
        </w:rPr>
        <w:t>Global Environmental Change</w:t>
      </w:r>
      <w:r w:rsidR="002A64ED" w:rsidRPr="00495ED3">
        <w:rPr>
          <w:sz w:val="20"/>
          <w:szCs w:val="20"/>
          <w:lang w:val="en-US"/>
        </w:rPr>
        <w:t xml:space="preserve"> 41: 1-12</w:t>
      </w:r>
      <w:r w:rsidR="00A842E5" w:rsidRPr="00495ED3">
        <w:rPr>
          <w:sz w:val="20"/>
          <w:szCs w:val="20"/>
          <w:lang w:val="en-US"/>
        </w:rPr>
        <w:t xml:space="preserve"> (</w:t>
      </w:r>
      <w:r w:rsidR="00A842E5" w:rsidRPr="00495ED3">
        <w:rPr>
          <w:b/>
          <w:sz w:val="20"/>
          <w:szCs w:val="20"/>
          <w:lang w:val="en-US"/>
        </w:rPr>
        <w:t>3B</w:t>
      </w:r>
      <w:r w:rsidR="00A842E5" w:rsidRPr="00495ED3">
        <w:rPr>
          <w:sz w:val="20"/>
          <w:szCs w:val="20"/>
          <w:lang w:val="en-US"/>
        </w:rPr>
        <w:t>)</w:t>
      </w:r>
      <w:r w:rsidRPr="00495ED3">
        <w:rPr>
          <w:sz w:val="20"/>
          <w:szCs w:val="20"/>
          <w:lang w:val="en-US"/>
        </w:rPr>
        <w:t>.</w:t>
      </w:r>
    </w:p>
    <w:p w:rsidR="00873DED" w:rsidRPr="00495ED3" w:rsidRDefault="00873DED" w:rsidP="00295474">
      <w:pPr>
        <w:spacing w:after="120"/>
        <w:jc w:val="both"/>
        <w:rPr>
          <w:sz w:val="20"/>
          <w:szCs w:val="20"/>
          <w:lang w:val="en-US"/>
        </w:rPr>
      </w:pPr>
      <w:r w:rsidRPr="00495ED3">
        <w:rPr>
          <w:sz w:val="20"/>
          <w:szCs w:val="20"/>
          <w:lang w:val="en-US"/>
        </w:rPr>
        <w:t xml:space="preserve">Mullon C., Guillotreau P., Galbraith E.D., Fortilus J., Chaboud C., Bopp L., O. Aumont, D. Kaplan (2016), Exploring future scenarios for the global supply chain of Tuna, </w:t>
      </w:r>
      <w:r w:rsidRPr="00495ED3">
        <w:rPr>
          <w:i/>
          <w:sz w:val="20"/>
          <w:szCs w:val="20"/>
          <w:lang w:val="en-US"/>
        </w:rPr>
        <w:t xml:space="preserve">Deep-Sea Research </w:t>
      </w:r>
      <w:hyperlink r:id="rId26" w:tooltip="Go to Deep Sea Research Part II: Topical Studies in Oceanography on ScienceDirect" w:history="1">
        <w:r w:rsidR="00E26515" w:rsidRPr="00495ED3">
          <w:rPr>
            <w:i/>
            <w:sz w:val="20"/>
            <w:szCs w:val="20"/>
            <w:lang w:val="en-US"/>
          </w:rPr>
          <w:t>Part II: Topical Studies in Oceanography</w:t>
        </w:r>
      </w:hyperlink>
      <w:r w:rsidR="006D146E" w:rsidRPr="00495ED3">
        <w:rPr>
          <w:i/>
          <w:sz w:val="20"/>
          <w:szCs w:val="20"/>
          <w:lang w:val="en-US"/>
        </w:rPr>
        <w:t xml:space="preserve"> </w:t>
      </w:r>
      <w:r w:rsidR="006D146E" w:rsidRPr="00495ED3">
        <w:rPr>
          <w:sz w:val="20"/>
          <w:szCs w:val="20"/>
          <w:lang w:val="en-US"/>
        </w:rPr>
        <w:t>140: 251-267</w:t>
      </w:r>
      <w:r w:rsidRPr="00495ED3">
        <w:rPr>
          <w:sz w:val="20"/>
          <w:szCs w:val="20"/>
          <w:lang w:val="en-US"/>
        </w:rPr>
        <w:t xml:space="preserve">, </w:t>
      </w:r>
      <w:hyperlink r:id="rId27" w:tgtFrame="doilink" w:history="1">
        <w:r w:rsidR="00D21822" w:rsidRPr="00495ED3">
          <w:rPr>
            <w:color w:val="0000FF"/>
            <w:sz w:val="20"/>
            <w:szCs w:val="20"/>
            <w:u w:val="single"/>
            <w:lang w:val="en-US"/>
          </w:rPr>
          <w:t>doi.org/10.1016/j.dsr2.2016.08.004</w:t>
        </w:r>
      </w:hyperlink>
      <w:r w:rsidRPr="00495ED3">
        <w:rPr>
          <w:sz w:val="20"/>
          <w:szCs w:val="20"/>
          <w:lang w:val="en-US"/>
        </w:rPr>
        <w:t>.</w:t>
      </w:r>
    </w:p>
    <w:p w:rsidR="00EA3CC7" w:rsidRPr="00495ED3" w:rsidRDefault="00EA3CC7" w:rsidP="00295474">
      <w:pPr>
        <w:spacing w:after="120"/>
        <w:jc w:val="both"/>
        <w:rPr>
          <w:sz w:val="20"/>
          <w:szCs w:val="20"/>
          <w:lang w:val="en-US"/>
        </w:rPr>
      </w:pPr>
      <w:r w:rsidRPr="00495ED3">
        <w:rPr>
          <w:sz w:val="20"/>
          <w:szCs w:val="20"/>
          <w:lang w:val="en-US"/>
        </w:rPr>
        <w:t>Bundy A., Chuenpagdee R., Cooley S.R., Defeo O., Glaeser B., Guillotreau P., Isaacs M., M</w:t>
      </w:r>
      <w:r w:rsidR="009F5522" w:rsidRPr="00495ED3">
        <w:rPr>
          <w:sz w:val="20"/>
          <w:szCs w:val="20"/>
          <w:lang w:val="en-US"/>
        </w:rPr>
        <w:t>akino</w:t>
      </w:r>
      <w:r w:rsidRPr="00495ED3">
        <w:rPr>
          <w:sz w:val="20"/>
          <w:szCs w:val="20"/>
          <w:lang w:val="en-US"/>
        </w:rPr>
        <w:t xml:space="preserve"> M. and R.I. Perry (2016), A decision support tool for response to global change in marine systems: The IMBER-ADApT Framework, </w:t>
      </w:r>
      <w:r w:rsidRPr="00495ED3">
        <w:rPr>
          <w:i/>
          <w:sz w:val="20"/>
          <w:szCs w:val="20"/>
          <w:lang w:val="en-US"/>
        </w:rPr>
        <w:t>Fish and Fisheries</w:t>
      </w:r>
      <w:r w:rsidRPr="00495ED3">
        <w:rPr>
          <w:sz w:val="20"/>
          <w:szCs w:val="20"/>
          <w:lang w:val="en-US"/>
        </w:rPr>
        <w:t xml:space="preserve"> 17</w:t>
      </w:r>
      <w:r w:rsidR="00E84D58" w:rsidRPr="00495ED3">
        <w:rPr>
          <w:sz w:val="20"/>
          <w:szCs w:val="20"/>
          <w:lang w:val="en-US"/>
        </w:rPr>
        <w:t>(4)</w:t>
      </w:r>
      <w:r w:rsidRPr="00495ED3">
        <w:rPr>
          <w:sz w:val="20"/>
          <w:szCs w:val="20"/>
          <w:lang w:val="en-US"/>
        </w:rPr>
        <w:t>:</w:t>
      </w:r>
      <w:r w:rsidR="00CE27B2" w:rsidRPr="00495ED3">
        <w:rPr>
          <w:sz w:val="20"/>
          <w:szCs w:val="20"/>
          <w:lang w:val="en-US"/>
        </w:rPr>
        <w:t xml:space="preserve"> </w:t>
      </w:r>
      <w:r w:rsidRPr="00495ED3">
        <w:rPr>
          <w:sz w:val="20"/>
          <w:szCs w:val="20"/>
          <w:lang w:val="en-US"/>
        </w:rPr>
        <w:t>1183-1193.</w:t>
      </w:r>
    </w:p>
    <w:p w:rsidR="007B2FA6" w:rsidRPr="00495ED3" w:rsidRDefault="007B2FA6" w:rsidP="00295474">
      <w:pPr>
        <w:spacing w:after="120"/>
        <w:jc w:val="both"/>
        <w:rPr>
          <w:sz w:val="20"/>
          <w:szCs w:val="20"/>
          <w:lang w:val="en-US"/>
        </w:rPr>
      </w:pPr>
      <w:r w:rsidRPr="00495ED3">
        <w:rPr>
          <w:sz w:val="20"/>
          <w:szCs w:val="20"/>
          <w:lang w:val="en-US"/>
        </w:rPr>
        <w:t xml:space="preserve">Squires, D., Maunder, M., Allen, R., Andersen, P., Astorkiza, K., Butterworth, D., Caballero, G., Clarke, R., Ellefsen, H., Guillotreau, P., Hampton, J., Hannesson, R., Havice, E., Helvey, M., Herrick, S., Hoydal, K., Maharaj, V., Metzner, R., Mosqueira, I., Parma, A., Prieto-Bowen, I., Restrepo, V., Sidique, S. F., Steinsham, S. I., Thunberg, E., del Valle, I. and Vestergaard, N. (2016), Effort rights-based management. </w:t>
      </w:r>
      <w:r w:rsidRPr="00495ED3">
        <w:rPr>
          <w:i/>
          <w:sz w:val="20"/>
          <w:szCs w:val="20"/>
          <w:lang w:val="en-US"/>
        </w:rPr>
        <w:t>Fish and Fisheries</w:t>
      </w:r>
      <w:r w:rsidRPr="00495ED3">
        <w:rPr>
          <w:sz w:val="20"/>
          <w:szCs w:val="20"/>
          <w:lang w:val="en-US"/>
        </w:rPr>
        <w:t xml:space="preserve"> doi:10.1111/faf.12185</w:t>
      </w:r>
    </w:p>
    <w:p w:rsidR="00BC740E" w:rsidRDefault="00BC740E" w:rsidP="00295474">
      <w:pPr>
        <w:spacing w:after="120"/>
        <w:jc w:val="both"/>
        <w:rPr>
          <w:sz w:val="20"/>
          <w:szCs w:val="20"/>
          <w:lang w:val="en-US"/>
        </w:rPr>
      </w:pPr>
      <w:r w:rsidRPr="00BC740E">
        <w:rPr>
          <w:b/>
          <w:sz w:val="20"/>
          <w:szCs w:val="20"/>
          <w:u w:val="single"/>
          <w:lang w:val="en-US"/>
        </w:rPr>
        <w:t>20</w:t>
      </w:r>
      <w:r>
        <w:rPr>
          <w:b/>
          <w:sz w:val="20"/>
          <w:szCs w:val="20"/>
          <w:u w:val="single"/>
          <w:lang w:val="en-US"/>
        </w:rPr>
        <w:t>15</w:t>
      </w:r>
    </w:p>
    <w:p w:rsidR="00855ED5" w:rsidRPr="00495ED3" w:rsidRDefault="00855ED5" w:rsidP="00295474">
      <w:pPr>
        <w:spacing w:after="120"/>
        <w:jc w:val="both"/>
        <w:rPr>
          <w:sz w:val="20"/>
          <w:szCs w:val="20"/>
        </w:rPr>
      </w:pPr>
      <w:r w:rsidRPr="00495ED3">
        <w:rPr>
          <w:sz w:val="20"/>
          <w:szCs w:val="20"/>
          <w:lang w:val="en-US"/>
        </w:rPr>
        <w:t>Cr</w:t>
      </w:r>
      <w:r w:rsidR="007B2FA6" w:rsidRPr="00495ED3">
        <w:rPr>
          <w:sz w:val="20"/>
          <w:szCs w:val="20"/>
          <w:lang w:val="en-US"/>
        </w:rPr>
        <w:t>é</w:t>
      </w:r>
      <w:r w:rsidRPr="00495ED3">
        <w:rPr>
          <w:sz w:val="20"/>
          <w:szCs w:val="20"/>
          <w:lang w:val="en-US"/>
        </w:rPr>
        <w:t>ach A., Pardo S., Gui</w:t>
      </w:r>
      <w:r w:rsidR="007B2FA6" w:rsidRPr="00495ED3">
        <w:rPr>
          <w:sz w:val="20"/>
          <w:szCs w:val="20"/>
          <w:lang w:val="en-US"/>
        </w:rPr>
        <w:t xml:space="preserve">llotreau P., Mercier D. (2015), The </w:t>
      </w:r>
      <w:r w:rsidRPr="00495ED3">
        <w:rPr>
          <w:sz w:val="20"/>
          <w:szCs w:val="20"/>
          <w:lang w:val="en-US"/>
        </w:rPr>
        <w:t xml:space="preserve">use of a micro-scale index to identify potential death risk areas due to coastal flood surges: lessons from Storm Xynthia on the French Atlantic coast, </w:t>
      </w:r>
      <w:r w:rsidRPr="00495ED3">
        <w:rPr>
          <w:i/>
          <w:sz w:val="20"/>
          <w:szCs w:val="20"/>
          <w:lang w:val="en-US"/>
        </w:rPr>
        <w:t>Natural Hazards</w:t>
      </w:r>
      <w:r w:rsidR="00245C5E" w:rsidRPr="00495ED3">
        <w:rPr>
          <w:sz w:val="20"/>
          <w:szCs w:val="20"/>
          <w:lang w:val="en-US"/>
        </w:rPr>
        <w:t xml:space="preserve"> </w:t>
      </w:r>
      <w:r w:rsidR="00245C5E" w:rsidRPr="00495ED3">
        <w:rPr>
          <w:rStyle w:val="articlecitationvolume"/>
          <w:sz w:val="20"/>
          <w:szCs w:val="20"/>
          <w:lang w:val="en-GB"/>
        </w:rPr>
        <w:t>77(3):</w:t>
      </w:r>
      <w:r w:rsidR="00245C5E" w:rsidRPr="00495ED3">
        <w:rPr>
          <w:rStyle w:val="articlecitationpages"/>
          <w:sz w:val="20"/>
          <w:szCs w:val="20"/>
          <w:lang w:val="en-GB"/>
        </w:rPr>
        <w:t xml:space="preserve"> 1679–1710</w:t>
      </w:r>
      <w:r w:rsidR="00245C5E" w:rsidRPr="00495ED3">
        <w:rPr>
          <w:sz w:val="20"/>
          <w:szCs w:val="20"/>
          <w:lang w:val="en-US"/>
        </w:rPr>
        <w:t xml:space="preserve">. </w:t>
      </w:r>
      <w:r w:rsidR="001B1629" w:rsidRPr="00495ED3">
        <w:rPr>
          <w:sz w:val="20"/>
          <w:szCs w:val="20"/>
        </w:rPr>
        <w:t>DOI 10.1007/s11069-015-1669-y</w:t>
      </w:r>
      <w:r w:rsidRPr="00495ED3">
        <w:rPr>
          <w:rFonts w:ascii="Arial" w:hAnsi="Arial" w:cs="Arial"/>
          <w:sz w:val="20"/>
          <w:szCs w:val="20"/>
        </w:rPr>
        <w:t>.</w:t>
      </w:r>
    </w:p>
    <w:p w:rsidR="00BC740E" w:rsidRPr="001168B6" w:rsidRDefault="00BC740E" w:rsidP="00295474">
      <w:pPr>
        <w:spacing w:after="120"/>
        <w:jc w:val="both"/>
        <w:rPr>
          <w:b/>
          <w:sz w:val="20"/>
          <w:szCs w:val="20"/>
          <w:u w:val="single"/>
        </w:rPr>
      </w:pPr>
      <w:r w:rsidRPr="001168B6">
        <w:rPr>
          <w:b/>
          <w:sz w:val="20"/>
          <w:szCs w:val="20"/>
          <w:u w:val="single"/>
        </w:rPr>
        <w:t>2014</w:t>
      </w:r>
    </w:p>
    <w:p w:rsidR="004F0A25" w:rsidRPr="00495ED3" w:rsidRDefault="004F0A25" w:rsidP="00295474">
      <w:pPr>
        <w:spacing w:after="120"/>
        <w:jc w:val="both"/>
        <w:rPr>
          <w:sz w:val="20"/>
          <w:szCs w:val="20"/>
        </w:rPr>
      </w:pPr>
      <w:r w:rsidRPr="00495ED3">
        <w:rPr>
          <w:sz w:val="20"/>
          <w:szCs w:val="20"/>
        </w:rPr>
        <w:t xml:space="preserve">Tiotsop F., </w:t>
      </w:r>
      <w:r w:rsidRPr="00495ED3">
        <w:rPr>
          <w:bCs/>
          <w:sz w:val="20"/>
          <w:szCs w:val="20"/>
        </w:rPr>
        <w:t>Guillotreau P.</w:t>
      </w:r>
      <w:r w:rsidRPr="00495ED3">
        <w:rPr>
          <w:sz w:val="20"/>
          <w:szCs w:val="20"/>
        </w:rPr>
        <w:t xml:space="preserve">, Rouchier J. (2014), Le rôle de la confiance dans les relations d’échange : le cas du marché de poisson de Kribi, </w:t>
      </w:r>
      <w:r w:rsidR="00A27AA5" w:rsidRPr="00495ED3">
        <w:rPr>
          <w:i/>
          <w:sz w:val="20"/>
          <w:szCs w:val="20"/>
        </w:rPr>
        <w:t>Revue Française de Socio-Économie</w:t>
      </w:r>
      <w:r w:rsidR="00A27AA5" w:rsidRPr="00495ED3">
        <w:rPr>
          <w:sz w:val="20"/>
          <w:szCs w:val="20"/>
        </w:rPr>
        <w:t xml:space="preserve">, </w:t>
      </w:r>
      <w:r w:rsidR="004E2AE0" w:rsidRPr="00495ED3">
        <w:rPr>
          <w:sz w:val="20"/>
          <w:szCs w:val="20"/>
        </w:rPr>
        <w:t>vol. 14, p. 189-220</w:t>
      </w:r>
      <w:r w:rsidR="00A842E5" w:rsidRPr="00495ED3">
        <w:rPr>
          <w:sz w:val="20"/>
          <w:szCs w:val="20"/>
        </w:rPr>
        <w:t xml:space="preserve"> (</w:t>
      </w:r>
      <w:r w:rsidR="00A842E5" w:rsidRPr="00495ED3">
        <w:rPr>
          <w:b/>
          <w:sz w:val="20"/>
          <w:szCs w:val="20"/>
        </w:rPr>
        <w:t>4C</w:t>
      </w:r>
      <w:r w:rsidR="00A842E5" w:rsidRPr="00495ED3">
        <w:rPr>
          <w:sz w:val="20"/>
          <w:szCs w:val="20"/>
        </w:rPr>
        <w:t>)</w:t>
      </w:r>
      <w:r w:rsidRPr="00495ED3">
        <w:rPr>
          <w:sz w:val="20"/>
          <w:szCs w:val="20"/>
        </w:rPr>
        <w:t>.</w:t>
      </w:r>
    </w:p>
    <w:p w:rsidR="00BC740E" w:rsidRPr="001168B6" w:rsidRDefault="00BC740E" w:rsidP="00BC740E">
      <w:pPr>
        <w:spacing w:after="120"/>
        <w:jc w:val="both"/>
        <w:rPr>
          <w:b/>
          <w:sz w:val="20"/>
          <w:szCs w:val="20"/>
          <w:u w:val="single"/>
        </w:rPr>
      </w:pPr>
      <w:r w:rsidRPr="001168B6">
        <w:rPr>
          <w:b/>
          <w:sz w:val="20"/>
          <w:szCs w:val="20"/>
          <w:u w:val="single"/>
        </w:rPr>
        <w:t>2013</w:t>
      </w:r>
    </w:p>
    <w:p w:rsidR="00D94653" w:rsidRPr="00495ED3" w:rsidRDefault="00D94653" w:rsidP="00295474">
      <w:pPr>
        <w:pStyle w:val="PrformatHTML"/>
        <w:spacing w:after="120"/>
        <w:jc w:val="both"/>
        <w:rPr>
          <w:rFonts w:ascii="Times New Roman" w:hAnsi="Times New Roman" w:cs="Times New Roman"/>
          <w:bCs/>
        </w:rPr>
      </w:pPr>
      <w:r w:rsidRPr="00495ED3">
        <w:rPr>
          <w:rFonts w:ascii="Times New Roman" w:hAnsi="Times New Roman" w:cs="Times New Roman"/>
          <w:bCs/>
        </w:rPr>
        <w:t xml:space="preserve">Guillotreau P. (2013), Le juste prix des produits alimentaires, entre efficience des marchés et exigence de justice sociale, </w:t>
      </w:r>
      <w:r w:rsidRPr="00495ED3">
        <w:rPr>
          <w:rFonts w:ascii="Times New Roman" w:hAnsi="Times New Roman" w:cs="Times New Roman"/>
          <w:bCs/>
          <w:i/>
        </w:rPr>
        <w:t>Economie Rurale</w:t>
      </w:r>
      <w:r w:rsidRPr="00495ED3">
        <w:rPr>
          <w:rFonts w:ascii="Times New Roman" w:hAnsi="Times New Roman" w:cs="Times New Roman"/>
          <w:bCs/>
        </w:rPr>
        <w:t>, n° 335, mai-juin 2013, p. 85-92</w:t>
      </w:r>
      <w:r w:rsidR="00D73D60" w:rsidRPr="00D73D60">
        <w:rPr>
          <w:rFonts w:ascii="Times New Roman" w:hAnsi="Times New Roman" w:cs="Times New Roman"/>
          <w:b/>
        </w:rPr>
        <w:t>(4C).</w:t>
      </w:r>
    </w:p>
    <w:p w:rsidR="001E602E" w:rsidRPr="00495ED3" w:rsidRDefault="001E602E" w:rsidP="00295474">
      <w:pPr>
        <w:spacing w:after="120"/>
        <w:jc w:val="both"/>
        <w:rPr>
          <w:sz w:val="20"/>
          <w:szCs w:val="20"/>
          <w:lang w:val="en-US"/>
        </w:rPr>
      </w:pPr>
      <w:r w:rsidRPr="00495ED3">
        <w:rPr>
          <w:bCs/>
          <w:sz w:val="20"/>
          <w:szCs w:val="20"/>
          <w:lang w:val="en-US"/>
        </w:rPr>
        <w:t xml:space="preserve">Wolff F.-C., Squires D., Guillotreau P. (2013), </w:t>
      </w:r>
      <w:r w:rsidRPr="00495ED3">
        <w:rPr>
          <w:sz w:val="20"/>
          <w:szCs w:val="20"/>
          <w:lang w:val="en-US"/>
        </w:rPr>
        <w:t xml:space="preserve">The Firm’s Management in an Indian Ocean Tuna Fishery, </w:t>
      </w:r>
      <w:r w:rsidRPr="00495ED3">
        <w:rPr>
          <w:i/>
          <w:sz w:val="20"/>
          <w:szCs w:val="20"/>
          <w:lang w:val="en-US"/>
        </w:rPr>
        <w:t>American Journal of Agricultural Economics</w:t>
      </w:r>
      <w:r w:rsidRPr="00495ED3">
        <w:rPr>
          <w:sz w:val="20"/>
          <w:szCs w:val="20"/>
          <w:lang w:val="en-US"/>
        </w:rPr>
        <w:t>, vol. 95(3), p. 547-567</w:t>
      </w:r>
      <w:r w:rsidR="00A842E5" w:rsidRPr="00495ED3">
        <w:rPr>
          <w:sz w:val="20"/>
          <w:szCs w:val="20"/>
          <w:lang w:val="en-US"/>
        </w:rPr>
        <w:t xml:space="preserve"> (</w:t>
      </w:r>
      <w:r w:rsidR="00A842E5" w:rsidRPr="00495ED3">
        <w:rPr>
          <w:b/>
          <w:sz w:val="20"/>
          <w:szCs w:val="20"/>
          <w:lang w:val="en-US"/>
        </w:rPr>
        <w:t>1A</w:t>
      </w:r>
      <w:r w:rsidR="00A842E5" w:rsidRPr="00495ED3">
        <w:rPr>
          <w:sz w:val="20"/>
          <w:szCs w:val="20"/>
          <w:lang w:val="en-US"/>
        </w:rPr>
        <w:t>)</w:t>
      </w:r>
      <w:r w:rsidRPr="00495ED3">
        <w:rPr>
          <w:sz w:val="20"/>
          <w:szCs w:val="20"/>
          <w:lang w:val="en-US"/>
        </w:rPr>
        <w:t>.</w:t>
      </w:r>
    </w:p>
    <w:p w:rsidR="001E602E" w:rsidRPr="007546A6" w:rsidRDefault="001E602E" w:rsidP="00295474">
      <w:pPr>
        <w:pStyle w:val="PrformatHTML"/>
        <w:spacing w:after="120"/>
        <w:jc w:val="both"/>
        <w:rPr>
          <w:rFonts w:ascii="Times New Roman" w:hAnsi="Times New Roman" w:cs="Times New Roman"/>
          <w:bCs/>
          <w:lang w:val="en-US"/>
        </w:rPr>
      </w:pPr>
      <w:r w:rsidRPr="007546A6">
        <w:rPr>
          <w:rFonts w:ascii="Times New Roman" w:hAnsi="Times New Roman" w:cs="Times New Roman"/>
          <w:bCs/>
          <w:lang w:val="en-US"/>
        </w:rPr>
        <w:t xml:space="preserve">Simioni M., Gonzales F., Guillotreau P., Le Grel L. (2013), Detecting asymmetric price transmission (APT) with consistent threshold along the fish supply chain, </w:t>
      </w:r>
      <w:r w:rsidRPr="007546A6">
        <w:rPr>
          <w:rFonts w:ascii="Times New Roman" w:hAnsi="Times New Roman" w:cs="Times New Roman"/>
          <w:bCs/>
          <w:i/>
          <w:lang w:val="en-US"/>
        </w:rPr>
        <w:t>Canadian Journal of Agricultural Economics</w:t>
      </w:r>
      <w:r w:rsidRPr="007546A6">
        <w:rPr>
          <w:rFonts w:ascii="Times New Roman" w:hAnsi="Times New Roman" w:cs="Times New Roman"/>
          <w:bCs/>
          <w:lang w:val="en-US"/>
        </w:rPr>
        <w:t>, vol. 36(1), p. 37-60, Mars 2013</w:t>
      </w:r>
      <w:r w:rsidR="00A842E5">
        <w:rPr>
          <w:rFonts w:ascii="Times New Roman" w:hAnsi="Times New Roman" w:cs="Times New Roman"/>
          <w:bCs/>
          <w:lang w:val="en-US"/>
        </w:rPr>
        <w:t xml:space="preserve"> (</w:t>
      </w:r>
      <w:r w:rsidR="00A842E5" w:rsidRPr="00A842E5">
        <w:rPr>
          <w:rFonts w:ascii="Times New Roman" w:hAnsi="Times New Roman" w:cs="Times New Roman"/>
          <w:b/>
          <w:bCs/>
          <w:lang w:val="en-US"/>
        </w:rPr>
        <w:t>3B</w:t>
      </w:r>
      <w:r w:rsidR="00A842E5">
        <w:rPr>
          <w:rFonts w:ascii="Times New Roman" w:hAnsi="Times New Roman" w:cs="Times New Roman"/>
          <w:bCs/>
          <w:lang w:val="en-US"/>
        </w:rPr>
        <w:t>)</w:t>
      </w:r>
      <w:r w:rsidRPr="007546A6">
        <w:rPr>
          <w:rFonts w:ascii="Times New Roman" w:hAnsi="Times New Roman" w:cs="Times New Roman"/>
          <w:bCs/>
          <w:lang w:val="en-US"/>
        </w:rPr>
        <w:t>.</w:t>
      </w:r>
    </w:p>
    <w:p w:rsidR="00BD2E56" w:rsidRPr="007546A6" w:rsidRDefault="00BD2E56" w:rsidP="00295474">
      <w:pPr>
        <w:pStyle w:val="PrformatHTML"/>
        <w:spacing w:after="120"/>
        <w:jc w:val="both"/>
        <w:rPr>
          <w:rFonts w:ascii="Times New Roman" w:hAnsi="Times New Roman" w:cs="Times New Roman"/>
          <w:bCs/>
        </w:rPr>
      </w:pPr>
      <w:r w:rsidRPr="007546A6">
        <w:rPr>
          <w:rFonts w:ascii="Times New Roman" w:hAnsi="Times New Roman" w:cs="Times New Roman"/>
          <w:bCs/>
        </w:rPr>
        <w:t>Salladarré F., Guillotreau P., Lesage C.-M., Olivier P. (201</w:t>
      </w:r>
      <w:r w:rsidR="009503B2" w:rsidRPr="007546A6">
        <w:rPr>
          <w:rFonts w:ascii="Times New Roman" w:hAnsi="Times New Roman" w:cs="Times New Roman"/>
          <w:bCs/>
        </w:rPr>
        <w:t>3</w:t>
      </w:r>
      <w:r w:rsidRPr="007546A6">
        <w:rPr>
          <w:rFonts w:ascii="Times New Roman" w:hAnsi="Times New Roman" w:cs="Times New Roman"/>
          <w:bCs/>
        </w:rPr>
        <w:t xml:space="preserve">), Les préférences des consommateurs pour un écolabel : le cas des produits de la mer en France, </w:t>
      </w:r>
      <w:r w:rsidRPr="007546A6">
        <w:rPr>
          <w:rFonts w:ascii="Times New Roman" w:hAnsi="Times New Roman" w:cs="Times New Roman"/>
          <w:bCs/>
          <w:i/>
        </w:rPr>
        <w:t>Revue d’Etudes en Agriculture et Environnement</w:t>
      </w:r>
      <w:r w:rsidRPr="007546A6">
        <w:rPr>
          <w:rFonts w:ascii="Times New Roman" w:hAnsi="Times New Roman" w:cs="Times New Roman"/>
          <w:bCs/>
        </w:rPr>
        <w:t xml:space="preserve">, </w:t>
      </w:r>
      <w:r w:rsidR="003A089C" w:rsidRPr="007546A6">
        <w:rPr>
          <w:rFonts w:ascii="Times New Roman" w:hAnsi="Times New Roman" w:cs="Times New Roman"/>
          <w:bCs/>
        </w:rPr>
        <w:t>94(3), p. 339-362</w:t>
      </w:r>
      <w:r w:rsidR="00A842E5">
        <w:rPr>
          <w:rFonts w:ascii="Times New Roman" w:hAnsi="Times New Roman" w:cs="Times New Roman"/>
          <w:bCs/>
        </w:rPr>
        <w:t xml:space="preserve"> (</w:t>
      </w:r>
      <w:r w:rsidR="00A842E5" w:rsidRPr="00A842E5">
        <w:rPr>
          <w:rFonts w:ascii="Times New Roman" w:hAnsi="Times New Roman" w:cs="Times New Roman"/>
          <w:b/>
          <w:bCs/>
        </w:rPr>
        <w:t>4C</w:t>
      </w:r>
      <w:r w:rsidR="00A842E5">
        <w:rPr>
          <w:rFonts w:ascii="Times New Roman" w:hAnsi="Times New Roman" w:cs="Times New Roman"/>
          <w:bCs/>
        </w:rPr>
        <w:t>)</w:t>
      </w:r>
      <w:r w:rsidRPr="007546A6">
        <w:rPr>
          <w:rFonts w:ascii="Times New Roman" w:hAnsi="Times New Roman" w:cs="Times New Roman"/>
          <w:bCs/>
        </w:rPr>
        <w:t>.</w:t>
      </w:r>
    </w:p>
    <w:p w:rsidR="00BD2E56" w:rsidRPr="007546A6" w:rsidRDefault="00BD2E56" w:rsidP="00295474">
      <w:pPr>
        <w:pStyle w:val="PrformatHTML"/>
        <w:spacing w:after="120"/>
        <w:jc w:val="both"/>
        <w:rPr>
          <w:rFonts w:ascii="Times New Roman" w:hAnsi="Times New Roman" w:cs="Times New Roman"/>
          <w:bCs/>
          <w:lang w:val="en-US"/>
        </w:rPr>
      </w:pPr>
      <w:r w:rsidRPr="007546A6">
        <w:rPr>
          <w:rFonts w:ascii="Times New Roman" w:hAnsi="Times New Roman" w:cs="Times New Roman"/>
          <w:bCs/>
          <w:lang w:val="en-US"/>
        </w:rPr>
        <w:t xml:space="preserve">Le Bihan V., Pardo S., Guillotreau P. (2013), Risk perception and risk management strategies of oyster farmers, </w:t>
      </w:r>
      <w:r w:rsidRPr="007546A6">
        <w:rPr>
          <w:rFonts w:ascii="Times New Roman" w:hAnsi="Times New Roman" w:cs="Times New Roman"/>
          <w:bCs/>
          <w:i/>
          <w:lang w:val="en-US"/>
        </w:rPr>
        <w:t>Marine Resource Economics</w:t>
      </w:r>
      <w:r w:rsidRPr="007546A6">
        <w:rPr>
          <w:rFonts w:ascii="Times New Roman" w:hAnsi="Times New Roman" w:cs="Times New Roman"/>
          <w:bCs/>
          <w:lang w:val="en-US"/>
        </w:rPr>
        <w:t>, vol. 28(3)</w:t>
      </w:r>
      <w:r w:rsidR="00CE6DAD" w:rsidRPr="007546A6">
        <w:rPr>
          <w:rFonts w:ascii="Times New Roman" w:hAnsi="Times New Roman" w:cs="Times New Roman"/>
          <w:bCs/>
          <w:lang w:val="en-US"/>
        </w:rPr>
        <w:t>, p. 285-304</w:t>
      </w:r>
      <w:r w:rsidR="00B22E49">
        <w:rPr>
          <w:rFonts w:ascii="Times New Roman" w:hAnsi="Times New Roman" w:cs="Times New Roman"/>
          <w:bCs/>
          <w:lang w:val="en-US"/>
        </w:rPr>
        <w:t xml:space="preserve"> (</w:t>
      </w:r>
      <w:r w:rsidR="00D73D60">
        <w:rPr>
          <w:rFonts w:ascii="Times New Roman" w:hAnsi="Times New Roman" w:cs="Times New Roman"/>
          <w:b/>
          <w:bCs/>
          <w:lang w:val="en-US"/>
        </w:rPr>
        <w:t>3B</w:t>
      </w:r>
      <w:r w:rsidR="00B22E49">
        <w:rPr>
          <w:rFonts w:ascii="Times New Roman" w:hAnsi="Times New Roman" w:cs="Times New Roman"/>
          <w:bCs/>
          <w:lang w:val="en-US"/>
        </w:rPr>
        <w:t>)</w:t>
      </w:r>
      <w:r w:rsidRPr="007546A6">
        <w:rPr>
          <w:rFonts w:ascii="Times New Roman" w:hAnsi="Times New Roman" w:cs="Times New Roman"/>
          <w:bCs/>
          <w:lang w:val="en-US"/>
        </w:rPr>
        <w:t>.</w:t>
      </w:r>
    </w:p>
    <w:p w:rsidR="001E602E" w:rsidRPr="00C05E60" w:rsidRDefault="001E602E" w:rsidP="00295474">
      <w:pPr>
        <w:spacing w:after="120"/>
        <w:jc w:val="both"/>
        <w:rPr>
          <w:sz w:val="20"/>
          <w:szCs w:val="20"/>
          <w:lang w:val="en-US"/>
        </w:rPr>
      </w:pPr>
      <w:r w:rsidRPr="00C05E60">
        <w:rPr>
          <w:sz w:val="20"/>
          <w:szCs w:val="20"/>
          <w:lang w:val="en-US"/>
        </w:rPr>
        <w:t xml:space="preserve">Maury O., Miller K., Campling L., Arrizabalaga H., Aumont O., Bodin Ö, Guillotreau P., Hobday A.J., Marsac F., Suzuki Z., Murtuggude R. (2013), </w:t>
      </w:r>
      <w:r w:rsidRPr="00C05E60">
        <w:rPr>
          <w:bCs/>
          <w:sz w:val="20"/>
          <w:szCs w:val="20"/>
          <w:lang w:val="en-GB"/>
        </w:rPr>
        <w:t>A global science-policy partnership for progress towards sustainability of oceanic ecosystems and fisheries,</w:t>
      </w:r>
      <w:r w:rsidRPr="00C05E60">
        <w:rPr>
          <w:rFonts w:eastAsia="Calibri"/>
          <w:i/>
          <w:sz w:val="20"/>
          <w:szCs w:val="20"/>
          <w:lang w:val="en-US"/>
        </w:rPr>
        <w:t xml:space="preserve"> Current Opinion in Environmental Sustainability (COSUST)</w:t>
      </w:r>
      <w:r w:rsidRPr="00C05E60">
        <w:rPr>
          <w:rFonts w:eastAsia="Calibri"/>
          <w:sz w:val="20"/>
          <w:szCs w:val="20"/>
          <w:lang w:val="en-US"/>
        </w:rPr>
        <w:t>, vol. 5, p. 1-6.</w:t>
      </w:r>
      <w:r w:rsidRPr="00C05E60">
        <w:rPr>
          <w:bCs/>
          <w:sz w:val="20"/>
          <w:szCs w:val="20"/>
          <w:lang w:val="en-GB"/>
        </w:rPr>
        <w:t xml:space="preserve"> </w:t>
      </w:r>
    </w:p>
    <w:p w:rsidR="00BC740E" w:rsidRDefault="00BC740E" w:rsidP="00295474">
      <w:pPr>
        <w:spacing w:after="120"/>
        <w:jc w:val="both"/>
        <w:rPr>
          <w:bCs/>
          <w:sz w:val="20"/>
          <w:szCs w:val="20"/>
          <w:lang w:val="en-US"/>
        </w:rPr>
      </w:pPr>
      <w:r w:rsidRPr="00BC740E">
        <w:rPr>
          <w:b/>
          <w:sz w:val="20"/>
          <w:szCs w:val="20"/>
          <w:u w:val="single"/>
          <w:lang w:val="en-US"/>
        </w:rPr>
        <w:t>20</w:t>
      </w:r>
      <w:r>
        <w:rPr>
          <w:b/>
          <w:sz w:val="20"/>
          <w:szCs w:val="20"/>
          <w:u w:val="single"/>
          <w:lang w:val="en-US"/>
        </w:rPr>
        <w:t>12</w:t>
      </w:r>
    </w:p>
    <w:p w:rsidR="003F7C6A" w:rsidRPr="00C05E60" w:rsidRDefault="003F7C6A" w:rsidP="00295474">
      <w:pPr>
        <w:spacing w:after="120"/>
        <w:jc w:val="both"/>
        <w:rPr>
          <w:rFonts w:eastAsia="Calibri"/>
          <w:sz w:val="20"/>
          <w:szCs w:val="20"/>
          <w:lang w:val="en-US"/>
        </w:rPr>
      </w:pPr>
      <w:r w:rsidRPr="00C05E60">
        <w:rPr>
          <w:bCs/>
          <w:sz w:val="20"/>
          <w:szCs w:val="20"/>
          <w:lang w:val="en-US"/>
        </w:rPr>
        <w:t xml:space="preserve">Guillotreau P., Campling L., Robinson J. (2012), </w:t>
      </w:r>
      <w:r w:rsidRPr="00C05E60">
        <w:rPr>
          <w:rFonts w:eastAsia="Calibri"/>
          <w:sz w:val="20"/>
          <w:szCs w:val="20"/>
          <w:lang w:val="en-US"/>
        </w:rPr>
        <w:t xml:space="preserve">Vulnerability of small island fishery economies to climate and institutional changes, </w:t>
      </w:r>
      <w:r w:rsidRPr="00C05E60">
        <w:rPr>
          <w:rFonts w:eastAsia="Calibri"/>
          <w:i/>
          <w:sz w:val="20"/>
          <w:szCs w:val="20"/>
          <w:lang w:val="en-US"/>
        </w:rPr>
        <w:t>Current Opinion in Environmental Sustainability (COSUST)</w:t>
      </w:r>
      <w:r w:rsidRPr="00C05E60">
        <w:rPr>
          <w:rFonts w:eastAsia="Calibri"/>
          <w:sz w:val="20"/>
          <w:szCs w:val="20"/>
          <w:lang w:val="en-US"/>
        </w:rPr>
        <w:t>, vol. 4</w:t>
      </w:r>
      <w:r w:rsidR="00F8079D" w:rsidRPr="00C05E60">
        <w:rPr>
          <w:rFonts w:eastAsia="Calibri"/>
          <w:sz w:val="20"/>
          <w:szCs w:val="20"/>
          <w:lang w:val="en-US"/>
        </w:rPr>
        <w:t>(3), p. 287-291</w:t>
      </w:r>
      <w:r w:rsidR="000E362E" w:rsidRPr="00C05E60">
        <w:rPr>
          <w:sz w:val="20"/>
          <w:szCs w:val="20"/>
          <w:lang w:val="en-US"/>
        </w:rPr>
        <w:t>.</w:t>
      </w:r>
    </w:p>
    <w:p w:rsidR="00BC740E" w:rsidRPr="00BC740E" w:rsidRDefault="00BC740E" w:rsidP="00BC740E">
      <w:pPr>
        <w:spacing w:after="120"/>
        <w:jc w:val="both"/>
        <w:rPr>
          <w:b/>
          <w:sz w:val="20"/>
          <w:szCs w:val="20"/>
          <w:u w:val="single"/>
          <w:lang w:val="en-US"/>
        </w:rPr>
      </w:pPr>
      <w:r w:rsidRPr="00BC740E">
        <w:rPr>
          <w:b/>
          <w:sz w:val="20"/>
          <w:szCs w:val="20"/>
          <w:u w:val="single"/>
          <w:lang w:val="en-US"/>
        </w:rPr>
        <w:t>20</w:t>
      </w:r>
      <w:r>
        <w:rPr>
          <w:b/>
          <w:sz w:val="20"/>
          <w:szCs w:val="20"/>
          <w:u w:val="single"/>
          <w:lang w:val="en-US"/>
        </w:rPr>
        <w:t>1</w:t>
      </w:r>
      <w:r w:rsidRPr="00BC740E">
        <w:rPr>
          <w:b/>
          <w:sz w:val="20"/>
          <w:szCs w:val="20"/>
          <w:u w:val="single"/>
          <w:lang w:val="en-US"/>
        </w:rPr>
        <w:t>1</w:t>
      </w:r>
    </w:p>
    <w:p w:rsidR="007469E7" w:rsidRPr="007546A6" w:rsidRDefault="007469E7" w:rsidP="00295474">
      <w:pPr>
        <w:pStyle w:val="PrformatHTML"/>
        <w:spacing w:after="120"/>
        <w:jc w:val="both"/>
        <w:rPr>
          <w:rFonts w:ascii="Times New Roman" w:hAnsi="Times New Roman" w:cs="Times New Roman"/>
          <w:lang w:val="en-US"/>
        </w:rPr>
      </w:pPr>
      <w:r w:rsidRPr="007546A6">
        <w:rPr>
          <w:rFonts w:ascii="Times New Roman" w:hAnsi="Times New Roman" w:cs="Times New Roman"/>
          <w:bCs/>
          <w:lang w:val="en-US"/>
        </w:rPr>
        <w:t xml:space="preserve">Guillotreau P., Jiménez-Toribio R. (2011), The price effect of expanding fish markets, </w:t>
      </w:r>
      <w:r w:rsidRPr="007546A6">
        <w:rPr>
          <w:rFonts w:ascii="Times New Roman" w:hAnsi="Times New Roman" w:cs="Times New Roman"/>
          <w:bCs/>
          <w:i/>
          <w:lang w:val="en-US"/>
        </w:rPr>
        <w:t xml:space="preserve">Journal of Economic Behavior and Organization </w:t>
      </w:r>
      <w:r w:rsidR="00661E4C" w:rsidRPr="007546A6">
        <w:rPr>
          <w:rFonts w:ascii="Times New Roman" w:hAnsi="Times New Roman" w:cs="Times New Roman"/>
          <w:lang w:val="en-GB"/>
        </w:rPr>
        <w:t>79</w:t>
      </w:r>
      <w:r w:rsidR="001D6C22">
        <w:rPr>
          <w:rFonts w:ascii="Times New Roman" w:hAnsi="Times New Roman" w:cs="Times New Roman"/>
          <w:lang w:val="en-GB"/>
        </w:rPr>
        <w:t>(3)</w:t>
      </w:r>
      <w:r w:rsidR="00661E4C" w:rsidRPr="007546A6">
        <w:rPr>
          <w:rFonts w:ascii="Times New Roman" w:hAnsi="Times New Roman" w:cs="Times New Roman"/>
          <w:lang w:val="en-GB"/>
        </w:rPr>
        <w:t>, p. 211-225</w:t>
      </w:r>
      <w:r w:rsidR="00B22E49">
        <w:rPr>
          <w:rFonts w:ascii="Times New Roman" w:hAnsi="Times New Roman" w:cs="Times New Roman"/>
          <w:lang w:val="en-GB"/>
        </w:rPr>
        <w:t xml:space="preserve"> (</w:t>
      </w:r>
      <w:r w:rsidR="00B22E49" w:rsidRPr="00B22E49">
        <w:rPr>
          <w:rFonts w:ascii="Times New Roman" w:hAnsi="Times New Roman" w:cs="Times New Roman"/>
          <w:b/>
          <w:lang w:val="en-GB"/>
        </w:rPr>
        <w:t>2A</w:t>
      </w:r>
      <w:r w:rsidR="00B22E49">
        <w:rPr>
          <w:rFonts w:ascii="Times New Roman" w:hAnsi="Times New Roman" w:cs="Times New Roman"/>
          <w:lang w:val="en-GB"/>
        </w:rPr>
        <w:t>)</w:t>
      </w:r>
      <w:r w:rsidRPr="007546A6">
        <w:rPr>
          <w:rFonts w:ascii="Times New Roman" w:hAnsi="Times New Roman" w:cs="Times New Roman"/>
          <w:bCs/>
          <w:lang w:val="en-US"/>
        </w:rPr>
        <w:t>.</w:t>
      </w:r>
    </w:p>
    <w:p w:rsidR="007469E7" w:rsidRPr="00AA4D7A" w:rsidRDefault="007469E7" w:rsidP="00295474">
      <w:pPr>
        <w:pStyle w:val="Corpsdetexte3"/>
        <w:jc w:val="both"/>
        <w:rPr>
          <w:kern w:val="24"/>
          <w:sz w:val="20"/>
          <w:szCs w:val="20"/>
        </w:rPr>
      </w:pPr>
      <w:r w:rsidRPr="007546A6">
        <w:rPr>
          <w:sz w:val="20"/>
          <w:szCs w:val="20"/>
        </w:rPr>
        <w:t xml:space="preserve">Guillotreau P., Proutière-Maulion G., Vallée T. (2011), </w:t>
      </w:r>
      <w:r w:rsidRPr="007546A6">
        <w:rPr>
          <w:kern w:val="24"/>
          <w:sz w:val="20"/>
          <w:szCs w:val="20"/>
        </w:rPr>
        <w:t xml:space="preserve">Que faut-il attendre des nouveaux accords de pêche UE-ACP ? </w:t>
      </w:r>
      <w:r w:rsidRPr="00AA4D7A">
        <w:rPr>
          <w:kern w:val="24"/>
          <w:sz w:val="20"/>
          <w:szCs w:val="20"/>
        </w:rPr>
        <w:t xml:space="preserve">L’exemple du Sénégal, </w:t>
      </w:r>
      <w:r w:rsidR="00AA4D7A" w:rsidRPr="00AA4D7A">
        <w:rPr>
          <w:i/>
          <w:kern w:val="24"/>
          <w:sz w:val="20"/>
          <w:szCs w:val="20"/>
        </w:rPr>
        <w:t>Revue</w:t>
      </w:r>
      <w:r w:rsidR="00AA4D7A" w:rsidRPr="00AA4D7A">
        <w:rPr>
          <w:kern w:val="24"/>
          <w:sz w:val="20"/>
          <w:szCs w:val="20"/>
        </w:rPr>
        <w:t xml:space="preserve"> </w:t>
      </w:r>
      <w:r w:rsidRPr="00AA4D7A">
        <w:rPr>
          <w:i/>
          <w:kern w:val="24"/>
          <w:sz w:val="20"/>
          <w:szCs w:val="20"/>
        </w:rPr>
        <w:t>Tiers-Monde</w:t>
      </w:r>
      <w:r w:rsidRPr="00AA4D7A">
        <w:rPr>
          <w:kern w:val="24"/>
          <w:sz w:val="20"/>
          <w:szCs w:val="20"/>
        </w:rPr>
        <w:t xml:space="preserve">, </w:t>
      </w:r>
      <w:r w:rsidR="001F7E27" w:rsidRPr="00AA4D7A">
        <w:rPr>
          <w:kern w:val="24"/>
          <w:sz w:val="20"/>
          <w:szCs w:val="20"/>
        </w:rPr>
        <w:t>Vol. 206, avril-juin 2011, p. 177-196</w:t>
      </w:r>
      <w:r w:rsidRPr="00AA4D7A">
        <w:rPr>
          <w:kern w:val="24"/>
          <w:sz w:val="20"/>
          <w:szCs w:val="20"/>
        </w:rPr>
        <w:t>.</w:t>
      </w:r>
    </w:p>
    <w:p w:rsidR="00823B5D" w:rsidRPr="007546A6" w:rsidRDefault="00823B5D" w:rsidP="00295474">
      <w:pPr>
        <w:pStyle w:val="PrformatHTML"/>
        <w:spacing w:after="120"/>
        <w:jc w:val="both"/>
        <w:rPr>
          <w:rFonts w:ascii="Times New Roman" w:hAnsi="Times New Roman" w:cs="Times New Roman"/>
          <w:lang w:val="en-US"/>
        </w:rPr>
      </w:pPr>
      <w:r w:rsidRPr="007546A6">
        <w:rPr>
          <w:rFonts w:ascii="Times New Roman" w:hAnsi="Times New Roman" w:cs="Times New Roman"/>
          <w:lang w:val="en-US"/>
        </w:rPr>
        <w:t>Guillotreau P., Salladarré F., Dewals</w:t>
      </w:r>
      <w:r w:rsidR="00415CB5" w:rsidRPr="007546A6">
        <w:rPr>
          <w:rFonts w:ascii="Times New Roman" w:hAnsi="Times New Roman" w:cs="Times New Roman"/>
          <w:lang w:val="en-US"/>
        </w:rPr>
        <w:t xml:space="preserve"> </w:t>
      </w:r>
      <w:r w:rsidRPr="007546A6">
        <w:rPr>
          <w:rFonts w:ascii="Times New Roman" w:hAnsi="Times New Roman" w:cs="Times New Roman"/>
          <w:lang w:val="en-US"/>
        </w:rPr>
        <w:t>P., Dagorn L. (2011), Fishing tuna around Fish Aggregating De</w:t>
      </w:r>
      <w:r w:rsidRPr="007546A6">
        <w:rPr>
          <w:rFonts w:ascii="Times New Roman" w:hAnsi="Times New Roman" w:cs="Times New Roman"/>
          <w:lang w:val="en-GB"/>
        </w:rPr>
        <w:t xml:space="preserve">vices (FADs) </w:t>
      </w:r>
      <w:r w:rsidRPr="007546A6">
        <w:rPr>
          <w:rFonts w:ascii="Times New Roman" w:hAnsi="Times New Roman" w:cs="Times New Roman"/>
          <w:i/>
          <w:lang w:val="en-GB"/>
        </w:rPr>
        <w:t>vs</w:t>
      </w:r>
      <w:r w:rsidRPr="007546A6">
        <w:rPr>
          <w:rFonts w:ascii="Times New Roman" w:hAnsi="Times New Roman" w:cs="Times New Roman"/>
          <w:lang w:val="en-GB"/>
        </w:rPr>
        <w:t xml:space="preserve"> free swimming schools: skipper decision and other determining factors, </w:t>
      </w:r>
      <w:r w:rsidRPr="007546A6">
        <w:rPr>
          <w:rFonts w:ascii="Times New Roman" w:hAnsi="Times New Roman" w:cs="Times New Roman"/>
          <w:i/>
          <w:lang w:val="en-GB"/>
        </w:rPr>
        <w:t>Fisheries Research</w:t>
      </w:r>
      <w:r w:rsidRPr="007546A6">
        <w:rPr>
          <w:rFonts w:ascii="Times New Roman" w:hAnsi="Times New Roman" w:cs="Times New Roman"/>
          <w:lang w:val="en-GB"/>
        </w:rPr>
        <w:t xml:space="preserve">, </w:t>
      </w:r>
      <w:r w:rsidR="00386907" w:rsidRPr="007546A6">
        <w:rPr>
          <w:rFonts w:ascii="Times New Roman" w:hAnsi="Times New Roman" w:cs="Times New Roman"/>
          <w:lang w:val="en-US"/>
        </w:rPr>
        <w:t>vol. 109(2-3), p. 234-242</w:t>
      </w:r>
      <w:r w:rsidRPr="007546A6">
        <w:rPr>
          <w:rFonts w:ascii="Times New Roman" w:hAnsi="Times New Roman" w:cs="Times New Roman"/>
          <w:lang w:val="en-US"/>
        </w:rPr>
        <w:t>.</w:t>
      </w:r>
    </w:p>
    <w:p w:rsidR="00576FDC" w:rsidRPr="007546A6" w:rsidRDefault="005871AC" w:rsidP="00295474">
      <w:pPr>
        <w:pStyle w:val="Corpsdetexte3"/>
        <w:jc w:val="both"/>
        <w:rPr>
          <w:kern w:val="24"/>
          <w:sz w:val="20"/>
          <w:szCs w:val="20"/>
          <w:lang w:val="en-US"/>
        </w:rPr>
      </w:pPr>
      <w:r w:rsidRPr="007546A6">
        <w:rPr>
          <w:kern w:val="24"/>
          <w:sz w:val="20"/>
          <w:szCs w:val="20"/>
          <w:lang w:val="en-US"/>
        </w:rPr>
        <w:lastRenderedPageBreak/>
        <w:t xml:space="preserve">Gascuel D., Bez N., Forest A., Guillotreau P., Laloë F., Lobry J., Mahévas S., Mesnil B., Rivot E., Rochette S., Trenkel V. (2011), A future for marine fisheries in Europe, </w:t>
      </w:r>
      <w:r w:rsidRPr="007546A6">
        <w:rPr>
          <w:i/>
          <w:kern w:val="24"/>
          <w:sz w:val="20"/>
          <w:szCs w:val="20"/>
          <w:lang w:val="en-US"/>
        </w:rPr>
        <w:t>Fisheries Research</w:t>
      </w:r>
      <w:r w:rsidR="001A377F" w:rsidRPr="007546A6">
        <w:rPr>
          <w:kern w:val="24"/>
          <w:sz w:val="20"/>
          <w:szCs w:val="20"/>
          <w:lang w:val="en-US"/>
        </w:rPr>
        <w:t>, vol. 109(1), p.1-6.</w:t>
      </w:r>
    </w:p>
    <w:p w:rsidR="00BC740E" w:rsidRDefault="00BC740E" w:rsidP="00295474">
      <w:pPr>
        <w:pStyle w:val="Corpsdetexte3"/>
        <w:jc w:val="both"/>
        <w:rPr>
          <w:sz w:val="20"/>
          <w:szCs w:val="20"/>
          <w:lang w:val="en-US"/>
        </w:rPr>
      </w:pPr>
      <w:r w:rsidRPr="00BC740E">
        <w:rPr>
          <w:b/>
          <w:sz w:val="20"/>
          <w:szCs w:val="20"/>
          <w:u w:val="single"/>
          <w:lang w:val="en-US"/>
        </w:rPr>
        <w:t>20</w:t>
      </w:r>
      <w:r>
        <w:rPr>
          <w:b/>
          <w:sz w:val="20"/>
          <w:szCs w:val="20"/>
          <w:u w:val="single"/>
          <w:lang w:val="en-US"/>
        </w:rPr>
        <w:t>10</w:t>
      </w:r>
    </w:p>
    <w:p w:rsidR="00B77914" w:rsidRPr="007546A6" w:rsidRDefault="00B77914" w:rsidP="00295474">
      <w:pPr>
        <w:pStyle w:val="Corpsdetexte3"/>
        <w:jc w:val="both"/>
        <w:rPr>
          <w:bCs/>
          <w:sz w:val="20"/>
          <w:szCs w:val="20"/>
          <w:lang w:val="en-US"/>
        </w:rPr>
      </w:pPr>
      <w:r w:rsidRPr="007546A6">
        <w:rPr>
          <w:sz w:val="20"/>
          <w:szCs w:val="20"/>
          <w:lang w:val="en-US"/>
        </w:rPr>
        <w:t>Vallée, T., Guillotreau</w:t>
      </w:r>
      <w:r w:rsidRPr="007546A6">
        <w:rPr>
          <w:bCs/>
          <w:sz w:val="20"/>
          <w:szCs w:val="20"/>
          <w:lang w:val="en-US"/>
        </w:rPr>
        <w:t xml:space="preserve"> P. (2010), Nash versus Stackelberg equilibria in a revisited fishwar game, </w:t>
      </w:r>
      <w:r w:rsidRPr="007546A6">
        <w:rPr>
          <w:bCs/>
          <w:i/>
          <w:sz w:val="20"/>
          <w:szCs w:val="20"/>
          <w:lang w:val="en-US"/>
        </w:rPr>
        <w:t>Environmental Economics</w:t>
      </w:r>
      <w:r w:rsidRPr="007546A6">
        <w:rPr>
          <w:bCs/>
          <w:sz w:val="20"/>
          <w:szCs w:val="20"/>
          <w:lang w:val="en-US"/>
        </w:rPr>
        <w:t>, Vol. 1(2), p. 28-36</w:t>
      </w:r>
      <w:r w:rsidR="00B22E49">
        <w:rPr>
          <w:bCs/>
          <w:sz w:val="20"/>
          <w:szCs w:val="20"/>
          <w:lang w:val="en-US"/>
        </w:rPr>
        <w:t xml:space="preserve"> (</w:t>
      </w:r>
      <w:r w:rsidR="00B22E49" w:rsidRPr="00B22E49">
        <w:rPr>
          <w:b/>
          <w:bCs/>
          <w:sz w:val="20"/>
          <w:szCs w:val="20"/>
          <w:lang w:val="en-US"/>
        </w:rPr>
        <w:t>4C</w:t>
      </w:r>
      <w:r w:rsidR="00B22E49">
        <w:rPr>
          <w:bCs/>
          <w:sz w:val="20"/>
          <w:szCs w:val="20"/>
          <w:lang w:val="en-US"/>
        </w:rPr>
        <w:t>)</w:t>
      </w:r>
      <w:r w:rsidRPr="007546A6">
        <w:rPr>
          <w:bCs/>
          <w:sz w:val="20"/>
          <w:szCs w:val="20"/>
          <w:lang w:val="en-US"/>
        </w:rPr>
        <w:t>.</w:t>
      </w:r>
    </w:p>
    <w:p w:rsidR="00F93E85" w:rsidRPr="007546A6" w:rsidRDefault="00F93E85" w:rsidP="00295474">
      <w:pPr>
        <w:pStyle w:val="Corpsdetexte3"/>
        <w:jc w:val="both"/>
        <w:rPr>
          <w:sz w:val="20"/>
          <w:szCs w:val="20"/>
          <w:lang w:val="en-US"/>
        </w:rPr>
      </w:pPr>
      <w:r w:rsidRPr="007546A6">
        <w:rPr>
          <w:sz w:val="20"/>
          <w:szCs w:val="20"/>
          <w:lang w:val="en-US"/>
        </w:rPr>
        <w:t xml:space="preserve">Salladarré, F., Guillotreau, P., Perraudeau, Y., Monfort, M.-C. (2010), The demand for seafood eco-labels in </w:t>
      </w:r>
      <w:r w:rsidR="00937AED" w:rsidRPr="007546A6">
        <w:rPr>
          <w:sz w:val="20"/>
          <w:szCs w:val="20"/>
          <w:lang w:val="en-US"/>
        </w:rPr>
        <w:t>France</w:t>
      </w:r>
      <w:r w:rsidRPr="007546A6">
        <w:rPr>
          <w:sz w:val="20"/>
          <w:szCs w:val="20"/>
          <w:lang w:val="en-US"/>
        </w:rPr>
        <w:t xml:space="preserve">: public image of fisheries and other determining factors, </w:t>
      </w:r>
      <w:r w:rsidRPr="007546A6">
        <w:rPr>
          <w:i/>
          <w:sz w:val="20"/>
          <w:szCs w:val="20"/>
          <w:lang w:val="en-US"/>
        </w:rPr>
        <w:t>Journal of Agriculture, Food and Industrial Organization</w:t>
      </w:r>
      <w:r w:rsidRPr="007546A6">
        <w:rPr>
          <w:sz w:val="20"/>
          <w:szCs w:val="20"/>
          <w:lang w:val="en-US"/>
        </w:rPr>
        <w:t xml:space="preserve">, </w:t>
      </w:r>
      <w:r w:rsidR="00E0272E" w:rsidRPr="007546A6">
        <w:rPr>
          <w:sz w:val="20"/>
          <w:szCs w:val="20"/>
          <w:lang w:val="en-US"/>
        </w:rPr>
        <w:t>vol. 8(1)</w:t>
      </w:r>
      <w:r w:rsidR="00E0272E" w:rsidRPr="007546A6">
        <w:rPr>
          <w:lang w:val="en-US"/>
        </w:rPr>
        <w:t>,</w:t>
      </w:r>
      <w:r w:rsidR="00E0272E" w:rsidRPr="007546A6">
        <w:rPr>
          <w:sz w:val="20"/>
          <w:szCs w:val="20"/>
          <w:lang w:val="en-US"/>
        </w:rPr>
        <w:t xml:space="preserve"> </w:t>
      </w:r>
      <w:hyperlink r:id="rId28" w:history="1">
        <w:r w:rsidR="00E0272E" w:rsidRPr="007546A6">
          <w:rPr>
            <w:rStyle w:val="Lienhypertexte"/>
            <w:sz w:val="20"/>
            <w:szCs w:val="20"/>
            <w:lang w:val="en-US"/>
          </w:rPr>
          <w:t>http://www.bepress.com/jafio/vol8/iss1/art10/</w:t>
        </w:r>
      </w:hyperlink>
      <w:r w:rsidR="00B22E49">
        <w:rPr>
          <w:sz w:val="20"/>
          <w:szCs w:val="20"/>
          <w:lang w:val="en-US"/>
        </w:rPr>
        <w:t xml:space="preserve"> (</w:t>
      </w:r>
      <w:r w:rsidR="00B22E49" w:rsidRPr="00B22E49">
        <w:rPr>
          <w:b/>
          <w:sz w:val="20"/>
          <w:szCs w:val="20"/>
          <w:lang w:val="en-US"/>
        </w:rPr>
        <w:t>4C</w:t>
      </w:r>
      <w:r w:rsidR="00B22E49">
        <w:rPr>
          <w:sz w:val="20"/>
          <w:szCs w:val="20"/>
          <w:lang w:val="en-US"/>
        </w:rPr>
        <w:t>)</w:t>
      </w:r>
      <w:r w:rsidRPr="007546A6">
        <w:rPr>
          <w:sz w:val="20"/>
          <w:szCs w:val="20"/>
          <w:lang w:val="en-US"/>
        </w:rPr>
        <w:t>.</w:t>
      </w:r>
    </w:p>
    <w:p w:rsidR="00A70321" w:rsidRPr="00495ED3" w:rsidRDefault="00CB1D6E" w:rsidP="00295474">
      <w:pPr>
        <w:pStyle w:val="Corpsdetexte3"/>
        <w:jc w:val="both"/>
        <w:rPr>
          <w:sz w:val="20"/>
          <w:szCs w:val="20"/>
          <w:lang w:val="en-US"/>
        </w:rPr>
      </w:pPr>
      <w:r w:rsidRPr="007546A6">
        <w:rPr>
          <w:sz w:val="20"/>
          <w:szCs w:val="20"/>
          <w:lang w:val="en-US"/>
        </w:rPr>
        <w:t>Robinson J., Guillotreau P.</w:t>
      </w:r>
      <w:r w:rsidR="005871AC" w:rsidRPr="007546A6">
        <w:rPr>
          <w:sz w:val="20"/>
          <w:szCs w:val="20"/>
          <w:lang w:val="en-US"/>
        </w:rPr>
        <w:t>, Jiménez-Toribio R., Lantz F.,</w:t>
      </w:r>
      <w:r w:rsidRPr="007546A6">
        <w:rPr>
          <w:sz w:val="20"/>
          <w:szCs w:val="20"/>
          <w:lang w:val="en-US"/>
        </w:rPr>
        <w:t xml:space="preserve"> Nadzon L., Dorizo J., Gerry C., Marsac F. (20</w:t>
      </w:r>
      <w:r w:rsidR="00EB62A5" w:rsidRPr="007546A6">
        <w:rPr>
          <w:sz w:val="20"/>
          <w:szCs w:val="20"/>
          <w:lang w:val="en-US"/>
        </w:rPr>
        <w:t>10</w:t>
      </w:r>
      <w:r w:rsidRPr="007546A6">
        <w:rPr>
          <w:sz w:val="20"/>
          <w:szCs w:val="20"/>
          <w:lang w:val="en-US"/>
        </w:rPr>
        <w:t>), Impact</w:t>
      </w:r>
      <w:r w:rsidR="00DE3C2E" w:rsidRPr="007546A6">
        <w:rPr>
          <w:sz w:val="20"/>
          <w:szCs w:val="20"/>
          <w:lang w:val="en-US"/>
        </w:rPr>
        <w:t>s</w:t>
      </w:r>
      <w:r w:rsidRPr="007546A6">
        <w:rPr>
          <w:sz w:val="20"/>
          <w:szCs w:val="20"/>
          <w:lang w:val="en-US"/>
        </w:rPr>
        <w:t xml:space="preserve"> of climate va</w:t>
      </w:r>
      <w:r w:rsidRPr="00495ED3">
        <w:rPr>
          <w:sz w:val="20"/>
          <w:szCs w:val="20"/>
          <w:lang w:val="en-US"/>
        </w:rPr>
        <w:t xml:space="preserve">riability on the tuna economy of Seychelles, </w:t>
      </w:r>
      <w:r w:rsidRPr="00495ED3">
        <w:rPr>
          <w:i/>
          <w:sz w:val="20"/>
          <w:szCs w:val="20"/>
          <w:lang w:val="en-US"/>
        </w:rPr>
        <w:t>Climate Research</w:t>
      </w:r>
      <w:r w:rsidRPr="00495ED3">
        <w:rPr>
          <w:sz w:val="20"/>
          <w:szCs w:val="20"/>
          <w:lang w:val="en-US"/>
        </w:rPr>
        <w:t xml:space="preserve">, </w:t>
      </w:r>
      <w:r w:rsidR="00DE3C2E" w:rsidRPr="00495ED3">
        <w:rPr>
          <w:sz w:val="20"/>
          <w:szCs w:val="20"/>
          <w:lang w:val="en-US"/>
        </w:rPr>
        <w:t>Vol. 43</w:t>
      </w:r>
      <w:r w:rsidR="00EA31FF" w:rsidRPr="00495ED3">
        <w:rPr>
          <w:sz w:val="20"/>
          <w:szCs w:val="20"/>
          <w:lang w:val="en-US"/>
        </w:rPr>
        <w:t>(3)</w:t>
      </w:r>
      <w:r w:rsidR="00DE3C2E" w:rsidRPr="00495ED3">
        <w:rPr>
          <w:sz w:val="20"/>
          <w:szCs w:val="20"/>
          <w:lang w:val="en-US"/>
        </w:rPr>
        <w:t>: p. 149-162</w:t>
      </w:r>
      <w:r w:rsidR="00EA31FF" w:rsidRPr="00495ED3">
        <w:rPr>
          <w:sz w:val="20"/>
          <w:szCs w:val="20"/>
          <w:lang w:val="en-US"/>
        </w:rPr>
        <w:t>.</w:t>
      </w:r>
    </w:p>
    <w:p w:rsidR="002134D5" w:rsidRPr="00495ED3" w:rsidRDefault="002134D5" w:rsidP="00295474">
      <w:pPr>
        <w:pStyle w:val="Corpsdetexte3"/>
        <w:rPr>
          <w:bCs/>
          <w:sz w:val="20"/>
          <w:szCs w:val="20"/>
          <w:lang w:val="en-US"/>
        </w:rPr>
      </w:pPr>
      <w:r w:rsidRPr="00495ED3">
        <w:rPr>
          <w:bCs/>
          <w:sz w:val="20"/>
          <w:szCs w:val="20"/>
          <w:lang w:val="en-US"/>
        </w:rPr>
        <w:t xml:space="preserve">Jiménez Toribio R., Guillotreau P., Mongruel R. (2010), Global integration of European tuna markets, </w:t>
      </w:r>
      <w:r w:rsidRPr="00495ED3">
        <w:rPr>
          <w:bCs/>
          <w:i/>
          <w:sz w:val="20"/>
          <w:szCs w:val="20"/>
          <w:lang w:val="en-US"/>
        </w:rPr>
        <w:t>Progress in Oceanography</w:t>
      </w:r>
      <w:r w:rsidR="00EA31FF" w:rsidRPr="00495ED3">
        <w:rPr>
          <w:sz w:val="20"/>
          <w:szCs w:val="20"/>
          <w:lang w:val="en-GB"/>
        </w:rPr>
        <w:t xml:space="preserve">, </w:t>
      </w:r>
      <w:r w:rsidR="009C3551" w:rsidRPr="00495ED3">
        <w:rPr>
          <w:bCs/>
          <w:sz w:val="20"/>
          <w:szCs w:val="20"/>
          <w:lang w:val="en-US"/>
        </w:rPr>
        <w:t xml:space="preserve"> </w:t>
      </w:r>
      <w:r w:rsidR="004A2AEC" w:rsidRPr="00495ED3">
        <w:rPr>
          <w:bCs/>
          <w:sz w:val="20"/>
          <w:szCs w:val="20"/>
          <w:lang w:val="en-US"/>
        </w:rPr>
        <w:t>vol. 86(1-2), July-August 2010, p. 166-175.</w:t>
      </w:r>
    </w:p>
    <w:p w:rsidR="00BC740E" w:rsidRDefault="00BC740E" w:rsidP="00295474">
      <w:pPr>
        <w:pStyle w:val="NormalWeb"/>
        <w:spacing w:before="0" w:beforeAutospacing="0" w:after="120" w:afterAutospacing="0"/>
        <w:jc w:val="both"/>
        <w:rPr>
          <w:sz w:val="20"/>
          <w:szCs w:val="20"/>
        </w:rPr>
      </w:pPr>
      <w:r w:rsidRPr="001168B6">
        <w:rPr>
          <w:b/>
          <w:sz w:val="20"/>
          <w:szCs w:val="20"/>
          <w:u w:val="single"/>
        </w:rPr>
        <w:t>2009</w:t>
      </w:r>
    </w:p>
    <w:p w:rsidR="002134D5" w:rsidRPr="00495ED3" w:rsidRDefault="002134D5" w:rsidP="00295474">
      <w:pPr>
        <w:pStyle w:val="NormalWeb"/>
        <w:spacing w:before="0" w:beforeAutospacing="0" w:after="120" w:afterAutospacing="0"/>
        <w:jc w:val="both"/>
        <w:rPr>
          <w:bCs/>
          <w:sz w:val="20"/>
          <w:szCs w:val="20"/>
        </w:rPr>
      </w:pPr>
      <w:r w:rsidRPr="00495ED3">
        <w:rPr>
          <w:sz w:val="20"/>
          <w:szCs w:val="20"/>
        </w:rPr>
        <w:t>Vallée, T., Guillotreau, P.</w:t>
      </w:r>
      <w:r w:rsidR="005D7137" w:rsidRPr="00495ED3">
        <w:rPr>
          <w:sz w:val="20"/>
          <w:szCs w:val="20"/>
        </w:rPr>
        <w:t>,</w:t>
      </w:r>
      <w:r w:rsidRPr="00495ED3">
        <w:rPr>
          <w:sz w:val="20"/>
          <w:szCs w:val="20"/>
        </w:rPr>
        <w:t xml:space="preserve"> Kan</w:t>
      </w:r>
      <w:r w:rsidR="007F0503" w:rsidRPr="00495ED3">
        <w:rPr>
          <w:sz w:val="20"/>
          <w:szCs w:val="20"/>
        </w:rPr>
        <w:t>e, E.A.</w:t>
      </w:r>
      <w:r w:rsidRPr="00495ED3">
        <w:rPr>
          <w:sz w:val="20"/>
          <w:szCs w:val="20"/>
        </w:rPr>
        <w:t xml:space="preserve"> </w:t>
      </w:r>
      <w:r w:rsidR="007F0503" w:rsidRPr="00495ED3">
        <w:rPr>
          <w:sz w:val="20"/>
          <w:szCs w:val="20"/>
        </w:rPr>
        <w:t>(</w:t>
      </w:r>
      <w:r w:rsidRPr="00495ED3">
        <w:rPr>
          <w:sz w:val="20"/>
          <w:szCs w:val="20"/>
        </w:rPr>
        <w:t>2009</w:t>
      </w:r>
      <w:r w:rsidR="007F0503" w:rsidRPr="00495ED3">
        <w:rPr>
          <w:sz w:val="20"/>
          <w:szCs w:val="20"/>
        </w:rPr>
        <w:t>),</w:t>
      </w:r>
      <w:r w:rsidRPr="00495ED3">
        <w:rPr>
          <w:sz w:val="20"/>
          <w:szCs w:val="20"/>
        </w:rPr>
        <w:t xml:space="preserve"> Accords de pêche UE-ACP : le rôle de la compensation financière et des coalitions dans le partage de la rente halieutique</w:t>
      </w:r>
      <w:r w:rsidR="00CB1D6E" w:rsidRPr="00495ED3">
        <w:rPr>
          <w:sz w:val="20"/>
          <w:szCs w:val="20"/>
        </w:rPr>
        <w:t>,</w:t>
      </w:r>
      <w:r w:rsidRPr="00495ED3">
        <w:rPr>
          <w:sz w:val="20"/>
          <w:szCs w:val="20"/>
        </w:rPr>
        <w:t xml:space="preserve"> </w:t>
      </w:r>
      <w:r w:rsidRPr="00495ED3">
        <w:rPr>
          <w:i/>
          <w:sz w:val="20"/>
          <w:szCs w:val="20"/>
        </w:rPr>
        <w:t>Revue d'</w:t>
      </w:r>
      <w:r w:rsidR="00487353" w:rsidRPr="00495ED3">
        <w:rPr>
          <w:i/>
          <w:sz w:val="20"/>
          <w:szCs w:val="20"/>
        </w:rPr>
        <w:t>É</w:t>
      </w:r>
      <w:r w:rsidRPr="00495ED3">
        <w:rPr>
          <w:i/>
          <w:sz w:val="20"/>
          <w:szCs w:val="20"/>
        </w:rPr>
        <w:t>conomie Politique</w:t>
      </w:r>
      <w:r w:rsidRPr="00495ED3">
        <w:rPr>
          <w:sz w:val="20"/>
          <w:szCs w:val="20"/>
        </w:rPr>
        <w:t>, 119, p. 727-749</w:t>
      </w:r>
      <w:r w:rsidR="00B22E49" w:rsidRPr="00495ED3">
        <w:rPr>
          <w:sz w:val="20"/>
          <w:szCs w:val="20"/>
        </w:rPr>
        <w:t xml:space="preserve"> (</w:t>
      </w:r>
      <w:r w:rsidR="00B22E49" w:rsidRPr="00495ED3">
        <w:rPr>
          <w:b/>
          <w:sz w:val="20"/>
          <w:szCs w:val="20"/>
        </w:rPr>
        <w:t>2A</w:t>
      </w:r>
      <w:r w:rsidR="00B22E49" w:rsidRPr="00495ED3">
        <w:rPr>
          <w:sz w:val="20"/>
          <w:szCs w:val="20"/>
        </w:rPr>
        <w:t>).</w:t>
      </w:r>
    </w:p>
    <w:p w:rsidR="00923785" w:rsidRPr="00495ED3" w:rsidRDefault="00923785" w:rsidP="00295474">
      <w:pPr>
        <w:pStyle w:val="PrformatHTML"/>
        <w:spacing w:after="120"/>
        <w:jc w:val="both"/>
        <w:rPr>
          <w:rFonts w:ascii="Times New Roman" w:hAnsi="Times New Roman" w:cs="Times New Roman"/>
          <w:lang w:val="en-US"/>
        </w:rPr>
      </w:pPr>
      <w:r w:rsidRPr="00495ED3">
        <w:rPr>
          <w:rFonts w:ascii="Times New Roman" w:hAnsi="Times New Roman" w:cs="Times New Roman"/>
          <w:lang w:val="en-US"/>
        </w:rPr>
        <w:t xml:space="preserve">Stimec A., Guillotreau P., Poitras J. (2009), Ripeness and Grief in Conflict Analysis, </w:t>
      </w:r>
      <w:r w:rsidRPr="00495ED3">
        <w:rPr>
          <w:rFonts w:ascii="Times New Roman" w:hAnsi="Times New Roman" w:cs="Times New Roman"/>
          <w:i/>
          <w:lang w:val="en-US"/>
        </w:rPr>
        <w:t>Group Decision and Negotiation</w:t>
      </w:r>
      <w:r w:rsidR="00941AAC" w:rsidRPr="00495ED3">
        <w:rPr>
          <w:rFonts w:ascii="Times New Roman" w:hAnsi="Times New Roman" w:cs="Times New Roman"/>
          <w:lang w:val="en-US"/>
        </w:rPr>
        <w:t>,</w:t>
      </w:r>
      <w:r w:rsidR="00D1035C" w:rsidRPr="00495ED3">
        <w:rPr>
          <w:rFonts w:ascii="Times New Roman" w:hAnsi="Times New Roman" w:cs="Times New Roman"/>
          <w:lang w:val="en-US"/>
        </w:rPr>
        <w:t xml:space="preserve"> Vol. 20(4), p. 489-507</w:t>
      </w:r>
      <w:r w:rsidR="00B22E49" w:rsidRPr="00495ED3">
        <w:rPr>
          <w:rFonts w:ascii="Times New Roman" w:hAnsi="Times New Roman" w:cs="Times New Roman"/>
          <w:lang w:val="en-US"/>
        </w:rPr>
        <w:t xml:space="preserve"> (</w:t>
      </w:r>
      <w:r w:rsidR="00B22E49" w:rsidRPr="00495ED3">
        <w:rPr>
          <w:rFonts w:ascii="Times New Roman" w:hAnsi="Times New Roman" w:cs="Times New Roman"/>
          <w:b/>
          <w:lang w:val="en-US"/>
        </w:rPr>
        <w:t>3B</w:t>
      </w:r>
      <w:r w:rsidR="00B22E49" w:rsidRPr="00495ED3">
        <w:rPr>
          <w:rFonts w:ascii="Times New Roman" w:hAnsi="Times New Roman" w:cs="Times New Roman"/>
          <w:lang w:val="en-US"/>
        </w:rPr>
        <w:t>)</w:t>
      </w:r>
      <w:r w:rsidR="00D1035C" w:rsidRPr="00495ED3">
        <w:rPr>
          <w:rFonts w:ascii="Times New Roman" w:hAnsi="Times New Roman" w:cs="Times New Roman"/>
          <w:lang w:val="en-US"/>
        </w:rPr>
        <w:t>.</w:t>
      </w:r>
    </w:p>
    <w:p w:rsidR="00BC740E" w:rsidRPr="00BC740E" w:rsidRDefault="00BC740E" w:rsidP="00BC740E">
      <w:pPr>
        <w:pStyle w:val="NormalWeb"/>
        <w:spacing w:before="0" w:beforeAutospacing="0" w:after="120" w:afterAutospacing="0"/>
        <w:jc w:val="both"/>
        <w:rPr>
          <w:sz w:val="20"/>
          <w:szCs w:val="20"/>
          <w:lang w:val="en-US"/>
        </w:rPr>
      </w:pPr>
      <w:r w:rsidRPr="00BC740E">
        <w:rPr>
          <w:b/>
          <w:sz w:val="20"/>
          <w:szCs w:val="20"/>
          <w:u w:val="single"/>
          <w:lang w:val="en-US"/>
        </w:rPr>
        <w:t>20</w:t>
      </w:r>
      <w:r>
        <w:rPr>
          <w:b/>
          <w:sz w:val="20"/>
          <w:szCs w:val="20"/>
          <w:u w:val="single"/>
          <w:lang w:val="en-US"/>
        </w:rPr>
        <w:t>08</w:t>
      </w:r>
    </w:p>
    <w:p w:rsidR="004B2027" w:rsidRPr="00495ED3" w:rsidRDefault="00530EF8" w:rsidP="00295474">
      <w:pPr>
        <w:pStyle w:val="PrformatHTML"/>
        <w:spacing w:after="120"/>
        <w:jc w:val="both"/>
        <w:rPr>
          <w:rFonts w:ascii="Times New Roman" w:hAnsi="Times New Roman" w:cs="Times New Roman"/>
          <w:lang w:val="en-GB"/>
        </w:rPr>
      </w:pPr>
      <w:r w:rsidRPr="00495ED3">
        <w:rPr>
          <w:rFonts w:ascii="Times New Roman" w:hAnsi="Times New Roman" w:cs="Times New Roman"/>
          <w:bCs/>
          <w:lang w:val="en-GB"/>
        </w:rPr>
        <w:t>Le Roy. F., Guillotreau P. et S. Yami (200</w:t>
      </w:r>
      <w:r w:rsidR="004B2027" w:rsidRPr="00495ED3">
        <w:rPr>
          <w:rFonts w:ascii="Times New Roman" w:hAnsi="Times New Roman" w:cs="Times New Roman"/>
          <w:bCs/>
          <w:lang w:val="en-GB"/>
        </w:rPr>
        <w:t>8</w:t>
      </w:r>
      <w:r w:rsidRPr="00495ED3">
        <w:rPr>
          <w:rFonts w:ascii="Times New Roman" w:hAnsi="Times New Roman" w:cs="Times New Roman"/>
          <w:bCs/>
          <w:lang w:val="en-GB"/>
        </w:rPr>
        <w:t xml:space="preserve">), </w:t>
      </w:r>
      <w:r w:rsidRPr="00495ED3">
        <w:rPr>
          <w:rFonts w:ascii="Times New Roman" w:hAnsi="Times New Roman" w:cs="Times New Roman"/>
          <w:lang w:val="en-US"/>
        </w:rPr>
        <w:t>Setting up an</w:t>
      </w:r>
      <w:r w:rsidR="004B2027" w:rsidRPr="00495ED3">
        <w:rPr>
          <w:rFonts w:ascii="Times New Roman" w:hAnsi="Times New Roman" w:cs="Times New Roman"/>
          <w:lang w:val="en-US"/>
        </w:rPr>
        <w:t xml:space="preserve"> Industry with its Competitors:</w:t>
      </w:r>
      <w:r w:rsidR="00D02C48" w:rsidRPr="00495ED3">
        <w:rPr>
          <w:rFonts w:ascii="Times New Roman" w:hAnsi="Times New Roman" w:cs="Times New Roman"/>
          <w:lang w:val="en-US"/>
        </w:rPr>
        <w:t xml:space="preserve"> t</w:t>
      </w:r>
      <w:r w:rsidRPr="00495ED3">
        <w:rPr>
          <w:rFonts w:ascii="Times New Roman" w:hAnsi="Times New Roman" w:cs="Times New Roman"/>
          <w:lang w:val="en-US"/>
        </w:rPr>
        <w:t>he Development of the French Tropical Tuna fishery,</w:t>
      </w:r>
      <w:r w:rsidR="004B2027" w:rsidRPr="00495ED3">
        <w:rPr>
          <w:rFonts w:ascii="Times New Roman" w:hAnsi="Times New Roman" w:cs="Times New Roman"/>
          <w:lang w:val="en-GB"/>
        </w:rPr>
        <w:t xml:space="preserve"> </w:t>
      </w:r>
      <w:r w:rsidR="004B2027" w:rsidRPr="00495ED3">
        <w:rPr>
          <w:rFonts w:ascii="Times New Roman" w:hAnsi="Times New Roman" w:cs="Times New Roman"/>
          <w:i/>
          <w:lang w:val="en-GB"/>
        </w:rPr>
        <w:t>Synergie Revista di studi e ricerche</w:t>
      </w:r>
      <w:r w:rsidR="004B2027" w:rsidRPr="00495ED3">
        <w:rPr>
          <w:rFonts w:ascii="Times New Roman" w:hAnsi="Times New Roman" w:cs="Times New Roman"/>
          <w:lang w:val="en-GB"/>
        </w:rPr>
        <w:t>, Vol. 26(75), p. 75-88</w:t>
      </w:r>
      <w:r w:rsidR="00D02C48" w:rsidRPr="00495ED3">
        <w:rPr>
          <w:rFonts w:ascii="Times New Roman" w:hAnsi="Times New Roman" w:cs="Times New Roman"/>
          <w:lang w:val="en-GB"/>
        </w:rPr>
        <w:t>.</w:t>
      </w:r>
    </w:p>
    <w:p w:rsidR="00BC740E" w:rsidRPr="00BC740E" w:rsidRDefault="00BC740E" w:rsidP="00BC740E">
      <w:pPr>
        <w:pStyle w:val="NormalWeb"/>
        <w:spacing w:before="0" w:beforeAutospacing="0" w:after="120" w:afterAutospacing="0"/>
        <w:jc w:val="both"/>
        <w:rPr>
          <w:sz w:val="20"/>
          <w:szCs w:val="20"/>
          <w:lang w:val="en-US"/>
        </w:rPr>
      </w:pPr>
      <w:r w:rsidRPr="00BC740E">
        <w:rPr>
          <w:b/>
          <w:sz w:val="20"/>
          <w:szCs w:val="20"/>
          <w:u w:val="single"/>
          <w:lang w:val="en-US"/>
        </w:rPr>
        <w:t>20</w:t>
      </w:r>
      <w:r>
        <w:rPr>
          <w:b/>
          <w:sz w:val="20"/>
          <w:szCs w:val="20"/>
          <w:u w:val="single"/>
          <w:lang w:val="en-US"/>
        </w:rPr>
        <w:t>06</w:t>
      </w:r>
    </w:p>
    <w:p w:rsidR="00267363" w:rsidRPr="00495ED3" w:rsidRDefault="00267363" w:rsidP="00295474">
      <w:pPr>
        <w:pStyle w:val="NormalWeb"/>
        <w:spacing w:before="0" w:beforeAutospacing="0" w:after="120" w:afterAutospacing="0"/>
        <w:jc w:val="both"/>
        <w:rPr>
          <w:sz w:val="20"/>
          <w:szCs w:val="20"/>
          <w:lang w:val="en-GB"/>
        </w:rPr>
      </w:pPr>
      <w:r w:rsidRPr="00495ED3">
        <w:rPr>
          <w:bCs/>
          <w:sz w:val="20"/>
          <w:szCs w:val="20"/>
          <w:lang w:val="en-GB"/>
        </w:rPr>
        <w:t xml:space="preserve">Guillotreau P. et </w:t>
      </w:r>
      <w:r w:rsidRPr="00495ED3">
        <w:rPr>
          <w:sz w:val="20"/>
          <w:szCs w:val="20"/>
          <w:lang w:val="en-GB"/>
        </w:rPr>
        <w:t>R. Jiménez-Toribio</w:t>
      </w:r>
      <w:r w:rsidRPr="00495ED3">
        <w:rPr>
          <w:bCs/>
          <w:sz w:val="20"/>
          <w:szCs w:val="20"/>
          <w:lang w:val="en-GB"/>
        </w:rPr>
        <w:t xml:space="preserve"> (2006)</w:t>
      </w:r>
      <w:r w:rsidRPr="00495ED3">
        <w:rPr>
          <w:sz w:val="20"/>
          <w:szCs w:val="20"/>
          <w:lang w:val="en-GB"/>
        </w:rPr>
        <w:t xml:space="preserve">, The impact of electronic clock auction systems on shellfish prices: evidence from a structural change model, </w:t>
      </w:r>
      <w:r w:rsidRPr="00495ED3">
        <w:rPr>
          <w:i/>
          <w:sz w:val="20"/>
          <w:szCs w:val="20"/>
          <w:lang w:val="en-GB"/>
        </w:rPr>
        <w:t>Journal of Agricultural Economics</w:t>
      </w:r>
      <w:r w:rsidRPr="00495ED3">
        <w:rPr>
          <w:sz w:val="20"/>
          <w:szCs w:val="20"/>
          <w:lang w:val="en-GB"/>
        </w:rPr>
        <w:t>, vol. 57(3), p. 523-546</w:t>
      </w:r>
      <w:r w:rsidR="00B22E49" w:rsidRPr="00495ED3">
        <w:rPr>
          <w:sz w:val="20"/>
          <w:szCs w:val="20"/>
          <w:lang w:val="en-GB"/>
        </w:rPr>
        <w:t xml:space="preserve"> (</w:t>
      </w:r>
      <w:r w:rsidR="002E17D0">
        <w:rPr>
          <w:b/>
          <w:sz w:val="20"/>
          <w:szCs w:val="20"/>
          <w:lang w:val="en-GB"/>
        </w:rPr>
        <w:t>2A</w:t>
      </w:r>
      <w:r w:rsidR="00B22E49" w:rsidRPr="00495ED3">
        <w:rPr>
          <w:sz w:val="20"/>
          <w:szCs w:val="20"/>
          <w:lang w:val="en-GB"/>
        </w:rPr>
        <w:t>)</w:t>
      </w:r>
      <w:r w:rsidRPr="00495ED3">
        <w:rPr>
          <w:sz w:val="20"/>
          <w:szCs w:val="20"/>
          <w:lang w:val="en-GB"/>
        </w:rPr>
        <w:t>.</w:t>
      </w:r>
    </w:p>
    <w:p w:rsidR="00713287" w:rsidRPr="00495ED3" w:rsidRDefault="00EA17A5" w:rsidP="00295474">
      <w:pPr>
        <w:spacing w:after="120"/>
        <w:jc w:val="both"/>
        <w:rPr>
          <w:sz w:val="20"/>
          <w:szCs w:val="20"/>
        </w:rPr>
      </w:pPr>
      <w:r w:rsidRPr="00495ED3">
        <w:rPr>
          <w:bCs/>
          <w:sz w:val="20"/>
          <w:szCs w:val="20"/>
        </w:rPr>
        <w:t xml:space="preserve">Guillotreau P., </w:t>
      </w:r>
      <w:r w:rsidRPr="00495ED3">
        <w:rPr>
          <w:sz w:val="20"/>
          <w:szCs w:val="20"/>
        </w:rPr>
        <w:t>L. Le Grel, F. Gonzales</w:t>
      </w:r>
      <w:r w:rsidRPr="00495ED3">
        <w:rPr>
          <w:bCs/>
          <w:sz w:val="20"/>
          <w:szCs w:val="20"/>
        </w:rPr>
        <w:t xml:space="preserve"> </w:t>
      </w:r>
      <w:r w:rsidR="00713287" w:rsidRPr="00495ED3">
        <w:rPr>
          <w:bCs/>
          <w:sz w:val="20"/>
          <w:szCs w:val="20"/>
        </w:rPr>
        <w:t>(2006)</w:t>
      </w:r>
      <w:r w:rsidR="00713287" w:rsidRPr="00495ED3">
        <w:rPr>
          <w:sz w:val="20"/>
          <w:szCs w:val="20"/>
        </w:rPr>
        <w:t xml:space="preserve">, </w:t>
      </w:r>
      <w:r w:rsidR="00DC1688" w:rsidRPr="00495ED3">
        <w:rPr>
          <w:sz w:val="20"/>
          <w:szCs w:val="20"/>
        </w:rPr>
        <w:t>Cointégration verticale des prix du poisson. Stabilité des marges prix-coûts et transmission des chocs de demande</w:t>
      </w:r>
      <w:r w:rsidR="00713287" w:rsidRPr="00495ED3">
        <w:rPr>
          <w:sz w:val="20"/>
          <w:szCs w:val="20"/>
        </w:rPr>
        <w:t xml:space="preserve">, </w:t>
      </w:r>
      <w:r w:rsidR="00713287" w:rsidRPr="00495ED3">
        <w:rPr>
          <w:i/>
          <w:sz w:val="20"/>
          <w:szCs w:val="20"/>
        </w:rPr>
        <w:t>Economies et Sociétés</w:t>
      </w:r>
      <w:r w:rsidR="00713287" w:rsidRPr="00495ED3">
        <w:rPr>
          <w:sz w:val="20"/>
          <w:szCs w:val="20"/>
        </w:rPr>
        <w:t xml:space="preserve">, </w:t>
      </w:r>
      <w:r w:rsidRPr="00495ED3">
        <w:rPr>
          <w:sz w:val="20"/>
          <w:szCs w:val="20"/>
        </w:rPr>
        <w:t>Série « Systèmes agroalimentaires », A.G., n° 28, 5/2006, p. 669-687</w:t>
      </w:r>
      <w:r w:rsidR="00B22E49" w:rsidRPr="00495ED3">
        <w:rPr>
          <w:sz w:val="20"/>
          <w:szCs w:val="20"/>
        </w:rPr>
        <w:t xml:space="preserve"> (</w:t>
      </w:r>
      <w:r w:rsidR="00B22E49" w:rsidRPr="00495ED3">
        <w:rPr>
          <w:b/>
          <w:sz w:val="20"/>
          <w:szCs w:val="20"/>
        </w:rPr>
        <w:t>4C</w:t>
      </w:r>
      <w:r w:rsidR="00B22E49" w:rsidRPr="00495ED3">
        <w:rPr>
          <w:sz w:val="20"/>
          <w:szCs w:val="20"/>
        </w:rPr>
        <w:t>)</w:t>
      </w:r>
      <w:r w:rsidRPr="00495ED3">
        <w:rPr>
          <w:sz w:val="20"/>
          <w:szCs w:val="20"/>
        </w:rPr>
        <w:t>.</w:t>
      </w:r>
    </w:p>
    <w:p w:rsidR="007414B5" w:rsidRPr="00495ED3" w:rsidRDefault="007414B5" w:rsidP="00295474">
      <w:pPr>
        <w:spacing w:after="120"/>
        <w:jc w:val="both"/>
        <w:rPr>
          <w:sz w:val="20"/>
          <w:szCs w:val="20"/>
        </w:rPr>
      </w:pPr>
      <w:r w:rsidRPr="00495ED3">
        <w:rPr>
          <w:bCs/>
          <w:sz w:val="20"/>
          <w:szCs w:val="20"/>
        </w:rPr>
        <w:t>Guillotreau P.</w:t>
      </w:r>
      <w:r w:rsidRPr="00495ED3">
        <w:rPr>
          <w:sz w:val="20"/>
          <w:szCs w:val="20"/>
        </w:rPr>
        <w:t xml:space="preserve"> et T. Vallée (2006), Hétérogénéité des préférences temporelles et des quotas de pêche entre pays : conséquences sur la reconstitution des stocks halieutiques, </w:t>
      </w:r>
      <w:r w:rsidRPr="00495ED3">
        <w:rPr>
          <w:i/>
          <w:sz w:val="20"/>
          <w:szCs w:val="20"/>
        </w:rPr>
        <w:t>Annuaire de Droit Maritime et Océanique</w:t>
      </w:r>
      <w:r w:rsidRPr="00495ED3">
        <w:rPr>
          <w:sz w:val="20"/>
          <w:szCs w:val="20"/>
        </w:rPr>
        <w:t>, Tome XXIV, p. 341-370.</w:t>
      </w:r>
    </w:p>
    <w:p w:rsidR="00BC740E" w:rsidRPr="00BC740E" w:rsidRDefault="00BC740E" w:rsidP="00BC740E">
      <w:pPr>
        <w:pStyle w:val="NormalWeb"/>
        <w:spacing w:before="0" w:beforeAutospacing="0" w:after="120" w:afterAutospacing="0"/>
        <w:jc w:val="both"/>
        <w:rPr>
          <w:sz w:val="20"/>
          <w:szCs w:val="20"/>
          <w:lang w:val="en-US"/>
        </w:rPr>
      </w:pPr>
      <w:r w:rsidRPr="00BC740E">
        <w:rPr>
          <w:b/>
          <w:sz w:val="20"/>
          <w:szCs w:val="20"/>
          <w:u w:val="single"/>
          <w:lang w:val="en-US"/>
        </w:rPr>
        <w:t>20</w:t>
      </w:r>
      <w:r>
        <w:rPr>
          <w:b/>
          <w:sz w:val="20"/>
          <w:szCs w:val="20"/>
          <w:u w:val="single"/>
          <w:lang w:val="en-US"/>
        </w:rPr>
        <w:t>05</w:t>
      </w:r>
    </w:p>
    <w:p w:rsidR="008B507D" w:rsidRPr="00495ED3" w:rsidRDefault="00EA17A5" w:rsidP="00295474">
      <w:pPr>
        <w:spacing w:after="120"/>
        <w:jc w:val="both"/>
        <w:rPr>
          <w:sz w:val="20"/>
          <w:szCs w:val="20"/>
          <w:lang w:val="en-GB"/>
        </w:rPr>
      </w:pPr>
      <w:r w:rsidRPr="00495ED3">
        <w:rPr>
          <w:bCs/>
          <w:sz w:val="20"/>
          <w:szCs w:val="20"/>
          <w:lang w:val="en-GB"/>
        </w:rPr>
        <w:t xml:space="preserve">Guillotreau P., </w:t>
      </w:r>
      <w:r w:rsidRPr="00495ED3">
        <w:rPr>
          <w:sz w:val="20"/>
          <w:szCs w:val="20"/>
          <w:lang w:val="en-GB"/>
        </w:rPr>
        <w:t xml:space="preserve">L. Le Grel, M. Simioni </w:t>
      </w:r>
      <w:r w:rsidR="008B507D" w:rsidRPr="00495ED3">
        <w:rPr>
          <w:sz w:val="20"/>
          <w:szCs w:val="20"/>
          <w:lang w:val="en-GB"/>
        </w:rPr>
        <w:t>(200</w:t>
      </w:r>
      <w:r w:rsidR="00A46392" w:rsidRPr="00495ED3">
        <w:rPr>
          <w:sz w:val="20"/>
          <w:szCs w:val="20"/>
          <w:lang w:val="en-GB"/>
        </w:rPr>
        <w:t>5</w:t>
      </w:r>
      <w:r w:rsidR="008B507D" w:rsidRPr="00495ED3">
        <w:rPr>
          <w:sz w:val="20"/>
          <w:szCs w:val="20"/>
          <w:lang w:val="en-GB"/>
        </w:rPr>
        <w:t>)</w:t>
      </w:r>
      <w:r w:rsidR="005871AC" w:rsidRPr="00495ED3">
        <w:rPr>
          <w:sz w:val="20"/>
          <w:szCs w:val="20"/>
          <w:lang w:val="en-GB"/>
        </w:rPr>
        <w:t>,</w:t>
      </w:r>
      <w:r w:rsidR="008B507D" w:rsidRPr="00495ED3">
        <w:rPr>
          <w:sz w:val="20"/>
          <w:szCs w:val="20"/>
          <w:lang w:val="en-GB"/>
        </w:rPr>
        <w:t xml:space="preserve"> Price-cost margins and structural change; sub-contracting within the salmon marketing chain, </w:t>
      </w:r>
      <w:r w:rsidR="008B507D" w:rsidRPr="00495ED3">
        <w:rPr>
          <w:i/>
          <w:sz w:val="20"/>
          <w:szCs w:val="20"/>
          <w:lang w:val="en-GB"/>
        </w:rPr>
        <w:t>Review of Development Economics</w:t>
      </w:r>
      <w:r w:rsidR="008B507D" w:rsidRPr="00495ED3">
        <w:rPr>
          <w:sz w:val="20"/>
          <w:szCs w:val="20"/>
          <w:lang w:val="en-GB"/>
        </w:rPr>
        <w:t xml:space="preserve">, </w:t>
      </w:r>
      <w:r w:rsidR="00776B1B" w:rsidRPr="00495ED3">
        <w:rPr>
          <w:sz w:val="20"/>
          <w:szCs w:val="20"/>
          <w:lang w:val="en-GB"/>
        </w:rPr>
        <w:t xml:space="preserve">vol. 9(4), </w:t>
      </w:r>
      <w:r w:rsidR="00C11289" w:rsidRPr="00495ED3">
        <w:rPr>
          <w:sz w:val="20"/>
          <w:szCs w:val="20"/>
          <w:lang w:val="en-GB"/>
        </w:rPr>
        <w:t xml:space="preserve">p.581-97, </w:t>
      </w:r>
      <w:r w:rsidR="00776B1B" w:rsidRPr="00495ED3">
        <w:rPr>
          <w:sz w:val="20"/>
          <w:szCs w:val="20"/>
          <w:lang w:val="en-GB"/>
        </w:rPr>
        <w:t>2005</w:t>
      </w:r>
      <w:r w:rsidR="00B22E49" w:rsidRPr="00495ED3">
        <w:rPr>
          <w:sz w:val="20"/>
          <w:szCs w:val="20"/>
          <w:lang w:val="en-GB"/>
        </w:rPr>
        <w:t xml:space="preserve"> (</w:t>
      </w:r>
      <w:r w:rsidR="00B22E49" w:rsidRPr="00495ED3">
        <w:rPr>
          <w:b/>
          <w:sz w:val="20"/>
          <w:szCs w:val="20"/>
          <w:lang w:val="en-GB"/>
        </w:rPr>
        <w:t>4C</w:t>
      </w:r>
      <w:r w:rsidR="00B22E49" w:rsidRPr="00495ED3">
        <w:rPr>
          <w:sz w:val="20"/>
          <w:szCs w:val="20"/>
          <w:lang w:val="en-GB"/>
        </w:rPr>
        <w:t>)</w:t>
      </w:r>
      <w:r w:rsidR="008B507D" w:rsidRPr="00495ED3">
        <w:rPr>
          <w:sz w:val="20"/>
          <w:szCs w:val="20"/>
          <w:lang w:val="en-GB"/>
        </w:rPr>
        <w:t>.</w:t>
      </w:r>
    </w:p>
    <w:p w:rsidR="000E7D20" w:rsidRPr="00495ED3" w:rsidRDefault="00FC2A20" w:rsidP="00295474">
      <w:pPr>
        <w:spacing w:after="120"/>
        <w:jc w:val="both"/>
        <w:rPr>
          <w:sz w:val="20"/>
          <w:szCs w:val="20"/>
          <w:lang w:val="en-GB"/>
        </w:rPr>
      </w:pPr>
      <w:r w:rsidRPr="00495ED3">
        <w:rPr>
          <w:sz w:val="20"/>
          <w:szCs w:val="20"/>
          <w:lang w:val="en-GB"/>
        </w:rPr>
        <w:t xml:space="preserve">Ferreira Dias J., </w:t>
      </w:r>
      <w:r w:rsidR="00EA17A5" w:rsidRPr="00495ED3">
        <w:rPr>
          <w:bCs/>
          <w:sz w:val="20"/>
          <w:szCs w:val="20"/>
          <w:lang w:val="en-GB"/>
        </w:rPr>
        <w:t xml:space="preserve">Guillotreau P. </w:t>
      </w:r>
      <w:r w:rsidR="00EA17A5" w:rsidRPr="00495ED3">
        <w:rPr>
          <w:sz w:val="20"/>
          <w:szCs w:val="20"/>
          <w:lang w:val="en-GB"/>
        </w:rPr>
        <w:t>(2005)</w:t>
      </w:r>
      <w:r w:rsidR="005871AC" w:rsidRPr="00495ED3">
        <w:rPr>
          <w:sz w:val="20"/>
          <w:szCs w:val="20"/>
          <w:lang w:val="en-GB"/>
        </w:rPr>
        <w:t>,</w:t>
      </w:r>
      <w:r w:rsidR="00EA17A5" w:rsidRPr="00495ED3">
        <w:rPr>
          <w:sz w:val="20"/>
          <w:szCs w:val="20"/>
          <w:lang w:val="en-GB"/>
        </w:rPr>
        <w:t xml:space="preserve"> </w:t>
      </w:r>
      <w:r w:rsidR="000E7D20" w:rsidRPr="00495ED3">
        <w:rPr>
          <w:sz w:val="20"/>
          <w:szCs w:val="20"/>
          <w:lang w:val="en-GB"/>
        </w:rPr>
        <w:t xml:space="preserve">Fish canning industries of France and Portugal: life histories, </w:t>
      </w:r>
      <w:r w:rsidR="000E7D20" w:rsidRPr="00495ED3">
        <w:rPr>
          <w:i/>
          <w:sz w:val="20"/>
          <w:szCs w:val="20"/>
          <w:lang w:val="en-GB"/>
        </w:rPr>
        <w:t>Economia Global e Gestão</w:t>
      </w:r>
      <w:r w:rsidR="00E33BD0" w:rsidRPr="00495ED3">
        <w:rPr>
          <w:i/>
          <w:sz w:val="20"/>
          <w:szCs w:val="20"/>
          <w:lang w:val="en-GB"/>
        </w:rPr>
        <w:t xml:space="preserve"> </w:t>
      </w:r>
      <w:r w:rsidR="00E33BD0" w:rsidRPr="00495ED3">
        <w:rPr>
          <w:sz w:val="20"/>
          <w:szCs w:val="20"/>
          <w:lang w:val="en-GB"/>
        </w:rPr>
        <w:t>(devenue</w:t>
      </w:r>
      <w:r w:rsidR="00E33BD0" w:rsidRPr="00495ED3">
        <w:rPr>
          <w:i/>
          <w:sz w:val="20"/>
          <w:szCs w:val="20"/>
          <w:lang w:val="en-GB"/>
        </w:rPr>
        <w:t xml:space="preserve"> </w:t>
      </w:r>
      <w:r w:rsidR="00E33BD0" w:rsidRPr="00495ED3">
        <w:rPr>
          <w:i/>
          <w:sz w:val="20"/>
          <w:szCs w:val="20"/>
          <w:lang w:val="en-US"/>
        </w:rPr>
        <w:t>Global Economics and Management Review</w:t>
      </w:r>
      <w:r w:rsidR="00E33BD0" w:rsidRPr="00495ED3">
        <w:rPr>
          <w:sz w:val="20"/>
          <w:szCs w:val="20"/>
          <w:lang w:val="en-US"/>
        </w:rPr>
        <w:t>-GEMRev)</w:t>
      </w:r>
      <w:r w:rsidR="00A2345D" w:rsidRPr="00495ED3">
        <w:rPr>
          <w:sz w:val="20"/>
          <w:szCs w:val="20"/>
          <w:lang w:val="en-GB"/>
        </w:rPr>
        <w:t xml:space="preserve"> </w:t>
      </w:r>
      <w:r w:rsidRPr="00495ED3">
        <w:rPr>
          <w:sz w:val="20"/>
          <w:szCs w:val="20"/>
          <w:lang w:val="en-GB"/>
        </w:rPr>
        <w:t>10(</w:t>
      </w:r>
      <w:r w:rsidR="00A2345D" w:rsidRPr="00495ED3">
        <w:rPr>
          <w:sz w:val="20"/>
          <w:szCs w:val="20"/>
          <w:lang w:val="en-GB"/>
        </w:rPr>
        <w:t>2</w:t>
      </w:r>
      <w:r w:rsidRPr="00495ED3">
        <w:rPr>
          <w:sz w:val="20"/>
          <w:szCs w:val="20"/>
          <w:lang w:val="en-GB"/>
        </w:rPr>
        <w:t>):</w:t>
      </w:r>
      <w:r w:rsidR="000E7D20" w:rsidRPr="00495ED3">
        <w:rPr>
          <w:sz w:val="20"/>
          <w:szCs w:val="20"/>
          <w:lang w:val="en-GB"/>
        </w:rPr>
        <w:t xml:space="preserve"> 61-79. </w:t>
      </w:r>
    </w:p>
    <w:p w:rsidR="00BC740E" w:rsidRPr="00BC740E" w:rsidRDefault="00BC740E" w:rsidP="00BC740E">
      <w:pPr>
        <w:pStyle w:val="NormalWeb"/>
        <w:spacing w:before="0" w:beforeAutospacing="0" w:after="120" w:afterAutospacing="0"/>
        <w:jc w:val="both"/>
        <w:rPr>
          <w:sz w:val="20"/>
          <w:szCs w:val="20"/>
          <w:lang w:val="en-US"/>
        </w:rPr>
      </w:pPr>
      <w:r w:rsidRPr="00BC740E">
        <w:rPr>
          <w:b/>
          <w:sz w:val="20"/>
          <w:szCs w:val="20"/>
          <w:u w:val="single"/>
          <w:lang w:val="en-US"/>
        </w:rPr>
        <w:t>20</w:t>
      </w:r>
      <w:r>
        <w:rPr>
          <w:b/>
          <w:sz w:val="20"/>
          <w:szCs w:val="20"/>
          <w:u w:val="single"/>
          <w:lang w:val="en-US"/>
        </w:rPr>
        <w:t>04</w:t>
      </w:r>
    </w:p>
    <w:p w:rsidR="008B507D" w:rsidRPr="00495ED3" w:rsidRDefault="00EA17A5" w:rsidP="00295474">
      <w:pPr>
        <w:spacing w:after="120"/>
        <w:jc w:val="both"/>
        <w:rPr>
          <w:sz w:val="20"/>
          <w:szCs w:val="20"/>
          <w:lang w:val="en-GB"/>
        </w:rPr>
      </w:pPr>
      <w:r w:rsidRPr="00495ED3">
        <w:rPr>
          <w:bCs/>
          <w:sz w:val="20"/>
          <w:szCs w:val="20"/>
          <w:lang w:val="en-GB"/>
        </w:rPr>
        <w:t>Guillotreau P.</w:t>
      </w:r>
      <w:r w:rsidRPr="00495ED3">
        <w:rPr>
          <w:sz w:val="20"/>
          <w:szCs w:val="20"/>
          <w:lang w:val="en-GB"/>
        </w:rPr>
        <w:t xml:space="preserve"> </w:t>
      </w:r>
      <w:r w:rsidR="008B507D" w:rsidRPr="00495ED3">
        <w:rPr>
          <w:sz w:val="20"/>
          <w:szCs w:val="20"/>
          <w:lang w:val="en-GB"/>
        </w:rPr>
        <w:t>(2004)</w:t>
      </w:r>
      <w:r w:rsidR="005871AC" w:rsidRPr="00495ED3">
        <w:rPr>
          <w:sz w:val="20"/>
          <w:szCs w:val="20"/>
          <w:lang w:val="en-GB"/>
        </w:rPr>
        <w:t>,</w:t>
      </w:r>
      <w:r w:rsidR="008B507D" w:rsidRPr="00495ED3">
        <w:rPr>
          <w:sz w:val="20"/>
          <w:szCs w:val="20"/>
          <w:lang w:val="en-GB"/>
        </w:rPr>
        <w:t xml:space="preserve"> How does the European seafood industry stand after the revolution of salmon farming: An economic analysis of fish prices, </w:t>
      </w:r>
      <w:r w:rsidR="008B507D" w:rsidRPr="00495ED3">
        <w:rPr>
          <w:i/>
          <w:sz w:val="20"/>
          <w:szCs w:val="20"/>
          <w:lang w:val="en-GB"/>
        </w:rPr>
        <w:t>Marine Policy</w:t>
      </w:r>
      <w:r w:rsidR="008B507D" w:rsidRPr="00495ED3">
        <w:rPr>
          <w:sz w:val="20"/>
          <w:szCs w:val="20"/>
          <w:lang w:val="en-GB"/>
        </w:rPr>
        <w:t xml:space="preserve">, n° </w:t>
      </w:r>
      <w:r w:rsidR="00A2345D" w:rsidRPr="00206C94">
        <w:rPr>
          <w:sz w:val="20"/>
          <w:szCs w:val="20"/>
          <w:lang w:val="en-GB"/>
        </w:rPr>
        <w:t>28/3</w:t>
      </w:r>
      <w:r w:rsidR="00A2345D" w:rsidRPr="00495ED3">
        <w:rPr>
          <w:color w:val="000000"/>
          <w:sz w:val="20"/>
          <w:szCs w:val="20"/>
          <w:lang w:val="en-GB"/>
        </w:rPr>
        <w:t xml:space="preserve"> </w:t>
      </w:r>
      <w:r w:rsidR="008B507D" w:rsidRPr="00495ED3">
        <w:rPr>
          <w:color w:val="000000"/>
          <w:sz w:val="20"/>
          <w:szCs w:val="20"/>
          <w:lang w:val="en-GB"/>
        </w:rPr>
        <w:t>p. 227-233</w:t>
      </w:r>
      <w:r w:rsidR="008B507D" w:rsidRPr="00495ED3">
        <w:rPr>
          <w:sz w:val="20"/>
          <w:szCs w:val="20"/>
          <w:lang w:val="en-GB"/>
        </w:rPr>
        <w:t>.</w:t>
      </w:r>
    </w:p>
    <w:p w:rsidR="00BC740E" w:rsidRPr="00BC740E" w:rsidRDefault="00BC740E" w:rsidP="00BC740E">
      <w:pPr>
        <w:pStyle w:val="NormalWeb"/>
        <w:spacing w:before="0" w:beforeAutospacing="0" w:after="120" w:afterAutospacing="0"/>
        <w:jc w:val="both"/>
        <w:rPr>
          <w:sz w:val="20"/>
          <w:szCs w:val="20"/>
        </w:rPr>
      </w:pPr>
      <w:r w:rsidRPr="00BC740E">
        <w:rPr>
          <w:b/>
          <w:sz w:val="20"/>
          <w:szCs w:val="20"/>
          <w:u w:val="single"/>
        </w:rPr>
        <w:t>200</w:t>
      </w:r>
      <w:r>
        <w:rPr>
          <w:b/>
          <w:sz w:val="20"/>
          <w:szCs w:val="20"/>
          <w:u w:val="single"/>
        </w:rPr>
        <w:t>2</w:t>
      </w:r>
    </w:p>
    <w:p w:rsidR="008B507D" w:rsidRPr="00495ED3" w:rsidRDefault="005871AC" w:rsidP="00295474">
      <w:pPr>
        <w:spacing w:after="120"/>
        <w:jc w:val="both"/>
        <w:rPr>
          <w:sz w:val="20"/>
          <w:szCs w:val="20"/>
        </w:rPr>
      </w:pPr>
      <w:r w:rsidRPr="00495ED3">
        <w:rPr>
          <w:sz w:val="20"/>
          <w:szCs w:val="20"/>
        </w:rPr>
        <w:t xml:space="preserve">Le Roy F., </w:t>
      </w:r>
      <w:r w:rsidR="00EA17A5" w:rsidRPr="00495ED3">
        <w:rPr>
          <w:bCs/>
          <w:sz w:val="20"/>
          <w:szCs w:val="20"/>
        </w:rPr>
        <w:t>Guillotreau P.</w:t>
      </w:r>
      <w:r w:rsidR="00EA17A5" w:rsidRPr="00495ED3">
        <w:rPr>
          <w:sz w:val="20"/>
          <w:szCs w:val="20"/>
        </w:rPr>
        <w:t xml:space="preserve"> (2002</w:t>
      </w:r>
      <w:r w:rsidR="008B507D" w:rsidRPr="00495ED3">
        <w:rPr>
          <w:sz w:val="20"/>
          <w:szCs w:val="20"/>
        </w:rPr>
        <w:t>)</w:t>
      </w:r>
      <w:r w:rsidRPr="00495ED3">
        <w:rPr>
          <w:sz w:val="20"/>
          <w:szCs w:val="20"/>
        </w:rPr>
        <w:t>,</w:t>
      </w:r>
      <w:r w:rsidR="008B507D" w:rsidRPr="00495ED3">
        <w:rPr>
          <w:sz w:val="20"/>
          <w:szCs w:val="20"/>
        </w:rPr>
        <w:t xml:space="preserve"> Contester la domination des leaders de marché en changeant les règles du jeu : le cas de l’industrie thonière française, </w:t>
      </w:r>
      <w:r w:rsidR="008B507D" w:rsidRPr="00495ED3">
        <w:rPr>
          <w:i/>
          <w:sz w:val="20"/>
          <w:szCs w:val="20"/>
        </w:rPr>
        <w:t>Management International,</w:t>
      </w:r>
      <w:r w:rsidR="008B507D" w:rsidRPr="00495ED3">
        <w:rPr>
          <w:sz w:val="20"/>
          <w:szCs w:val="20"/>
        </w:rPr>
        <w:t xml:space="preserve"> vol.6(2), Spring 2002, p. 29-41</w:t>
      </w:r>
      <w:r w:rsidR="00B22E49" w:rsidRPr="00495ED3">
        <w:rPr>
          <w:sz w:val="20"/>
          <w:szCs w:val="20"/>
        </w:rPr>
        <w:t xml:space="preserve"> (</w:t>
      </w:r>
      <w:r w:rsidR="00B22E49" w:rsidRPr="00495ED3">
        <w:rPr>
          <w:b/>
          <w:sz w:val="20"/>
          <w:szCs w:val="20"/>
        </w:rPr>
        <w:t>3A</w:t>
      </w:r>
      <w:r w:rsidR="00B22E49" w:rsidRPr="00495ED3">
        <w:rPr>
          <w:sz w:val="20"/>
          <w:szCs w:val="20"/>
        </w:rPr>
        <w:t>)</w:t>
      </w:r>
      <w:r w:rsidR="008B507D" w:rsidRPr="00495ED3">
        <w:rPr>
          <w:sz w:val="20"/>
          <w:szCs w:val="20"/>
        </w:rPr>
        <w:t>.</w:t>
      </w:r>
    </w:p>
    <w:p w:rsidR="00BC740E" w:rsidRPr="00BC740E" w:rsidRDefault="00BC740E" w:rsidP="00BC740E">
      <w:pPr>
        <w:pStyle w:val="NormalWeb"/>
        <w:spacing w:before="0" w:beforeAutospacing="0" w:after="120" w:afterAutospacing="0"/>
        <w:jc w:val="both"/>
        <w:rPr>
          <w:sz w:val="20"/>
          <w:szCs w:val="20"/>
          <w:lang w:val="en-US"/>
        </w:rPr>
      </w:pPr>
      <w:r w:rsidRPr="00BC740E">
        <w:rPr>
          <w:b/>
          <w:sz w:val="20"/>
          <w:szCs w:val="20"/>
          <w:u w:val="single"/>
          <w:lang w:val="en-US"/>
        </w:rPr>
        <w:t>20</w:t>
      </w:r>
      <w:r>
        <w:rPr>
          <w:b/>
          <w:sz w:val="20"/>
          <w:szCs w:val="20"/>
          <w:u w:val="single"/>
          <w:lang w:val="en-US"/>
        </w:rPr>
        <w:t>00</w:t>
      </w:r>
    </w:p>
    <w:p w:rsidR="008B507D" w:rsidRPr="00495ED3" w:rsidRDefault="0084090C" w:rsidP="00295474">
      <w:pPr>
        <w:spacing w:after="120"/>
        <w:jc w:val="both"/>
        <w:rPr>
          <w:sz w:val="20"/>
          <w:szCs w:val="20"/>
          <w:lang w:val="en-GB"/>
        </w:rPr>
      </w:pPr>
      <w:r w:rsidRPr="00495ED3">
        <w:rPr>
          <w:sz w:val="20"/>
          <w:szCs w:val="20"/>
          <w:lang w:val="en-GB"/>
        </w:rPr>
        <w:t xml:space="preserve">Péridy N., </w:t>
      </w:r>
      <w:r w:rsidR="00EA17A5" w:rsidRPr="00495ED3">
        <w:rPr>
          <w:bCs/>
          <w:sz w:val="20"/>
          <w:szCs w:val="20"/>
          <w:lang w:val="en-GB"/>
        </w:rPr>
        <w:t>Guillotreau P.</w:t>
      </w:r>
      <w:r w:rsidR="008B507D" w:rsidRPr="00495ED3">
        <w:rPr>
          <w:sz w:val="20"/>
          <w:szCs w:val="20"/>
          <w:lang w:val="en-GB"/>
        </w:rPr>
        <w:t xml:space="preserve"> et P. Bernard</w:t>
      </w:r>
      <w:r w:rsidR="00EA17A5" w:rsidRPr="00495ED3">
        <w:rPr>
          <w:sz w:val="20"/>
          <w:szCs w:val="20"/>
          <w:lang w:val="en-GB"/>
        </w:rPr>
        <w:t xml:space="preserve"> (2000),</w:t>
      </w:r>
      <w:r w:rsidR="008B507D" w:rsidRPr="00495ED3">
        <w:rPr>
          <w:sz w:val="20"/>
          <w:szCs w:val="20"/>
          <w:lang w:val="en-GB"/>
        </w:rPr>
        <w:t xml:space="preserve"> The Impact of Prices on Seafood Trad</w:t>
      </w:r>
      <w:r w:rsidR="00C9582D" w:rsidRPr="00495ED3">
        <w:rPr>
          <w:sz w:val="20"/>
          <w:szCs w:val="20"/>
          <w:lang w:val="en-GB"/>
        </w:rPr>
        <w:t xml:space="preserve">e: A Panel Data Analysis of the </w:t>
      </w:r>
      <w:r w:rsidR="008B507D" w:rsidRPr="00495ED3">
        <w:rPr>
          <w:sz w:val="20"/>
          <w:szCs w:val="20"/>
          <w:lang w:val="en-GB"/>
        </w:rPr>
        <w:t xml:space="preserve">French Seafood Market, </w:t>
      </w:r>
      <w:r w:rsidR="008B507D" w:rsidRPr="00495ED3">
        <w:rPr>
          <w:i/>
          <w:sz w:val="20"/>
          <w:szCs w:val="20"/>
          <w:lang w:val="en-GB"/>
        </w:rPr>
        <w:t>Marine Resource Economics</w:t>
      </w:r>
      <w:r w:rsidR="008B507D" w:rsidRPr="00495ED3">
        <w:rPr>
          <w:sz w:val="20"/>
          <w:szCs w:val="20"/>
          <w:lang w:val="en-GB"/>
        </w:rPr>
        <w:t>, Volume 15, No. 1, p. 45-66</w:t>
      </w:r>
      <w:r w:rsidR="00B22E49" w:rsidRPr="00495ED3">
        <w:rPr>
          <w:sz w:val="20"/>
          <w:szCs w:val="20"/>
          <w:lang w:val="en-GB"/>
        </w:rPr>
        <w:t xml:space="preserve"> (</w:t>
      </w:r>
      <w:r w:rsidR="00D73D60">
        <w:rPr>
          <w:b/>
          <w:sz w:val="20"/>
          <w:szCs w:val="20"/>
          <w:lang w:val="en-GB"/>
        </w:rPr>
        <w:t>3B</w:t>
      </w:r>
      <w:r w:rsidR="00B22E49" w:rsidRPr="00495ED3">
        <w:rPr>
          <w:sz w:val="20"/>
          <w:szCs w:val="20"/>
          <w:lang w:val="en-GB"/>
        </w:rPr>
        <w:t>)</w:t>
      </w:r>
      <w:r w:rsidR="008B507D" w:rsidRPr="00495ED3">
        <w:rPr>
          <w:sz w:val="20"/>
          <w:szCs w:val="20"/>
          <w:lang w:val="en-GB"/>
        </w:rPr>
        <w:t>.</w:t>
      </w:r>
    </w:p>
    <w:p w:rsidR="008B507D" w:rsidRPr="00495ED3" w:rsidRDefault="00EA17A5" w:rsidP="00295474">
      <w:pPr>
        <w:spacing w:after="120"/>
        <w:jc w:val="both"/>
        <w:rPr>
          <w:sz w:val="20"/>
          <w:szCs w:val="20"/>
          <w:lang w:val="en-GB"/>
        </w:rPr>
      </w:pPr>
      <w:r w:rsidRPr="00495ED3">
        <w:rPr>
          <w:bCs/>
          <w:sz w:val="20"/>
          <w:szCs w:val="20"/>
          <w:lang w:val="en-GB"/>
        </w:rPr>
        <w:t>Guillotreau P.</w:t>
      </w:r>
      <w:r w:rsidR="00FB0D95" w:rsidRPr="00495ED3">
        <w:rPr>
          <w:sz w:val="20"/>
          <w:szCs w:val="20"/>
          <w:lang w:val="en-GB"/>
        </w:rPr>
        <w:t>,</w:t>
      </w:r>
      <w:r w:rsidRPr="00495ED3">
        <w:rPr>
          <w:sz w:val="20"/>
          <w:szCs w:val="20"/>
          <w:lang w:val="en-GB"/>
        </w:rPr>
        <w:t xml:space="preserve"> N. Péridy </w:t>
      </w:r>
      <w:r w:rsidR="008B507D" w:rsidRPr="00495ED3">
        <w:rPr>
          <w:sz w:val="20"/>
          <w:szCs w:val="20"/>
          <w:lang w:val="en-GB"/>
        </w:rPr>
        <w:t>(2000)</w:t>
      </w:r>
      <w:r w:rsidRPr="00495ED3">
        <w:rPr>
          <w:sz w:val="20"/>
          <w:szCs w:val="20"/>
          <w:lang w:val="en-GB"/>
        </w:rPr>
        <w:t>,</w:t>
      </w:r>
      <w:r w:rsidR="008B507D" w:rsidRPr="00495ED3">
        <w:rPr>
          <w:sz w:val="20"/>
          <w:szCs w:val="20"/>
          <w:lang w:val="en-GB"/>
        </w:rPr>
        <w:t xml:space="preserve"> Trade barriers and European imports of seafood products: a quantitative assessment, </w:t>
      </w:r>
      <w:r w:rsidR="008B507D" w:rsidRPr="00495ED3">
        <w:rPr>
          <w:i/>
          <w:sz w:val="20"/>
          <w:szCs w:val="20"/>
          <w:lang w:val="en-GB"/>
        </w:rPr>
        <w:t>Marine Policy</w:t>
      </w:r>
      <w:r w:rsidR="008B507D" w:rsidRPr="00495ED3">
        <w:rPr>
          <w:sz w:val="20"/>
          <w:szCs w:val="20"/>
          <w:lang w:val="en-GB"/>
        </w:rPr>
        <w:t>, 24, p.431-437.</w:t>
      </w:r>
    </w:p>
    <w:p w:rsidR="008B507D" w:rsidRPr="00495ED3" w:rsidRDefault="00EA17A5" w:rsidP="00295474">
      <w:pPr>
        <w:spacing w:after="120"/>
        <w:jc w:val="both"/>
        <w:rPr>
          <w:sz w:val="20"/>
          <w:szCs w:val="20"/>
        </w:rPr>
      </w:pPr>
      <w:r w:rsidRPr="00495ED3">
        <w:rPr>
          <w:bCs/>
          <w:sz w:val="20"/>
          <w:szCs w:val="20"/>
        </w:rPr>
        <w:t>Guillotreau P.</w:t>
      </w:r>
      <w:r w:rsidR="00FB0D95" w:rsidRPr="00495ED3">
        <w:rPr>
          <w:sz w:val="20"/>
          <w:szCs w:val="20"/>
        </w:rPr>
        <w:t>,</w:t>
      </w:r>
      <w:r w:rsidRPr="00495ED3">
        <w:rPr>
          <w:sz w:val="20"/>
          <w:szCs w:val="20"/>
        </w:rPr>
        <w:t xml:space="preserve"> F. Le Roy </w:t>
      </w:r>
      <w:r w:rsidR="008B507D" w:rsidRPr="00495ED3">
        <w:rPr>
          <w:sz w:val="20"/>
          <w:szCs w:val="20"/>
        </w:rPr>
        <w:t>(2000)</w:t>
      </w:r>
      <w:r w:rsidRPr="00495ED3">
        <w:rPr>
          <w:sz w:val="20"/>
          <w:szCs w:val="20"/>
        </w:rPr>
        <w:t>,</w:t>
      </w:r>
      <w:r w:rsidR="008B507D" w:rsidRPr="00495ED3">
        <w:rPr>
          <w:sz w:val="20"/>
          <w:szCs w:val="20"/>
        </w:rPr>
        <w:t xml:space="preserve"> La guerre du thon, ou l’art d’élever les coûts des concurrents par l’intégration verticale, </w:t>
      </w:r>
      <w:r w:rsidR="008B507D" w:rsidRPr="00495ED3">
        <w:rPr>
          <w:i/>
          <w:sz w:val="20"/>
          <w:szCs w:val="20"/>
        </w:rPr>
        <w:t>Annales des Mines</w:t>
      </w:r>
      <w:r w:rsidR="008B507D" w:rsidRPr="00495ED3">
        <w:rPr>
          <w:sz w:val="20"/>
          <w:szCs w:val="20"/>
        </w:rPr>
        <w:t xml:space="preserve">, </w:t>
      </w:r>
      <w:r w:rsidR="008B507D" w:rsidRPr="00495ED3">
        <w:rPr>
          <w:i/>
          <w:sz w:val="20"/>
          <w:szCs w:val="20"/>
        </w:rPr>
        <w:t>coll. Gérer et Comprendre</w:t>
      </w:r>
      <w:r w:rsidR="008B507D" w:rsidRPr="00495ED3">
        <w:rPr>
          <w:sz w:val="20"/>
          <w:szCs w:val="20"/>
        </w:rPr>
        <w:t>, n°62, décembre 2000, p.53-62</w:t>
      </w:r>
      <w:r w:rsidR="00B22E49" w:rsidRPr="00495ED3">
        <w:rPr>
          <w:sz w:val="20"/>
          <w:szCs w:val="20"/>
        </w:rPr>
        <w:t xml:space="preserve"> (</w:t>
      </w:r>
      <w:r w:rsidR="00B22E49" w:rsidRPr="00495ED3">
        <w:rPr>
          <w:b/>
          <w:sz w:val="20"/>
          <w:szCs w:val="20"/>
        </w:rPr>
        <w:t>4B</w:t>
      </w:r>
      <w:r w:rsidR="00B22E49" w:rsidRPr="00495ED3">
        <w:rPr>
          <w:sz w:val="20"/>
          <w:szCs w:val="20"/>
        </w:rPr>
        <w:t>)</w:t>
      </w:r>
      <w:r w:rsidR="008B507D" w:rsidRPr="00495ED3">
        <w:rPr>
          <w:sz w:val="20"/>
          <w:szCs w:val="20"/>
        </w:rPr>
        <w:t xml:space="preserve">. </w:t>
      </w:r>
    </w:p>
    <w:p w:rsidR="008B507D" w:rsidRPr="00495ED3" w:rsidRDefault="00EA17A5" w:rsidP="00295474">
      <w:pPr>
        <w:spacing w:after="120"/>
        <w:jc w:val="both"/>
        <w:rPr>
          <w:sz w:val="20"/>
          <w:szCs w:val="20"/>
        </w:rPr>
      </w:pPr>
      <w:r w:rsidRPr="00495ED3">
        <w:rPr>
          <w:bCs/>
          <w:sz w:val="20"/>
          <w:szCs w:val="20"/>
        </w:rPr>
        <w:lastRenderedPageBreak/>
        <w:t>Guillotreau P.</w:t>
      </w:r>
      <w:r w:rsidR="00FB0D95" w:rsidRPr="00495ED3">
        <w:rPr>
          <w:sz w:val="20"/>
          <w:szCs w:val="20"/>
        </w:rPr>
        <w:t>,</w:t>
      </w:r>
      <w:r w:rsidRPr="00495ED3">
        <w:rPr>
          <w:sz w:val="20"/>
          <w:szCs w:val="20"/>
        </w:rPr>
        <w:t xml:space="preserve"> </w:t>
      </w:r>
      <w:r w:rsidR="008B507D" w:rsidRPr="00495ED3">
        <w:rPr>
          <w:sz w:val="20"/>
          <w:szCs w:val="20"/>
        </w:rPr>
        <w:t>I. Sékulic</w:t>
      </w:r>
      <w:r w:rsidRPr="00495ED3">
        <w:rPr>
          <w:sz w:val="20"/>
          <w:szCs w:val="20"/>
        </w:rPr>
        <w:t xml:space="preserve"> (2000),</w:t>
      </w:r>
      <w:r w:rsidR="008B507D" w:rsidRPr="00495ED3">
        <w:rPr>
          <w:sz w:val="20"/>
          <w:szCs w:val="20"/>
        </w:rPr>
        <w:t xml:space="preserve"> Mondialisation, effet de génération et demande de poisson frais en France, </w:t>
      </w:r>
      <w:r w:rsidR="008B507D" w:rsidRPr="00495ED3">
        <w:rPr>
          <w:i/>
          <w:sz w:val="20"/>
          <w:szCs w:val="20"/>
        </w:rPr>
        <w:t>Economies et Sociétés, Série “Systèmes agroalimentaires”</w:t>
      </w:r>
      <w:r w:rsidR="008B507D" w:rsidRPr="00495ED3">
        <w:rPr>
          <w:sz w:val="20"/>
          <w:szCs w:val="20"/>
        </w:rPr>
        <w:t>, AF, n° 24, 10/11/2000, p. 97-110</w:t>
      </w:r>
      <w:r w:rsidR="00B22E49" w:rsidRPr="00495ED3">
        <w:rPr>
          <w:sz w:val="20"/>
          <w:szCs w:val="20"/>
        </w:rPr>
        <w:t xml:space="preserve"> (</w:t>
      </w:r>
      <w:r w:rsidR="00B22E49" w:rsidRPr="00495ED3">
        <w:rPr>
          <w:b/>
          <w:sz w:val="20"/>
          <w:szCs w:val="20"/>
        </w:rPr>
        <w:t>4C</w:t>
      </w:r>
      <w:r w:rsidR="00B22E49" w:rsidRPr="00495ED3">
        <w:rPr>
          <w:sz w:val="20"/>
          <w:szCs w:val="20"/>
        </w:rPr>
        <w:t>).</w:t>
      </w:r>
    </w:p>
    <w:p w:rsidR="00BC740E" w:rsidRPr="00BC740E" w:rsidRDefault="00BC740E" w:rsidP="00BC740E">
      <w:pPr>
        <w:pStyle w:val="NormalWeb"/>
        <w:spacing w:before="0" w:beforeAutospacing="0" w:after="120" w:afterAutospacing="0"/>
        <w:jc w:val="both"/>
        <w:rPr>
          <w:sz w:val="20"/>
          <w:szCs w:val="20"/>
        </w:rPr>
      </w:pPr>
      <w:r>
        <w:rPr>
          <w:b/>
          <w:sz w:val="20"/>
          <w:szCs w:val="20"/>
          <w:u w:val="single"/>
        </w:rPr>
        <w:t>1997</w:t>
      </w:r>
    </w:p>
    <w:p w:rsidR="00D046B6" w:rsidRPr="00495ED3" w:rsidRDefault="00EA17A5" w:rsidP="00295474">
      <w:pPr>
        <w:pStyle w:val="Corpsdetexte"/>
        <w:spacing w:after="120"/>
      </w:pPr>
      <w:r w:rsidRPr="00495ED3">
        <w:rPr>
          <w:bCs/>
        </w:rPr>
        <w:t>Guillotreau P.</w:t>
      </w:r>
      <w:r w:rsidRPr="00495ED3">
        <w:t xml:space="preserve"> </w:t>
      </w:r>
      <w:r w:rsidR="00D046B6" w:rsidRPr="00495ED3">
        <w:t>(1997)</w:t>
      </w:r>
      <w:r w:rsidRPr="00495ED3">
        <w:t>,</w:t>
      </w:r>
      <w:r w:rsidR="00D046B6" w:rsidRPr="00495ED3">
        <w:t xml:space="preserve"> Les droits de propriété des ressources naturelles revisités. Le cas de la pêcherie d’huîtres du Solent (Royaume-Uni), </w:t>
      </w:r>
      <w:r w:rsidR="00D046B6" w:rsidRPr="00495ED3">
        <w:rPr>
          <w:i/>
        </w:rPr>
        <w:t>Economies et Sociétés</w:t>
      </w:r>
      <w:r w:rsidR="00D046B6" w:rsidRPr="00495ED3">
        <w:t>, Série Développement, croissance et progrès, F. n° 35, 4/1997, p. 121-146</w:t>
      </w:r>
      <w:r w:rsidR="00B22E49" w:rsidRPr="00495ED3">
        <w:t xml:space="preserve"> (</w:t>
      </w:r>
      <w:r w:rsidR="00B22E49" w:rsidRPr="00495ED3">
        <w:rPr>
          <w:b/>
        </w:rPr>
        <w:t>4C</w:t>
      </w:r>
      <w:r w:rsidR="00B22E49" w:rsidRPr="00495ED3">
        <w:t>)</w:t>
      </w:r>
      <w:r w:rsidR="00D046B6" w:rsidRPr="00495ED3">
        <w:t>.</w:t>
      </w:r>
    </w:p>
    <w:p w:rsidR="00267363" w:rsidRPr="00495ED3" w:rsidRDefault="00267363">
      <w:pPr>
        <w:jc w:val="both"/>
        <w:rPr>
          <w:i/>
          <w:sz w:val="20"/>
          <w:szCs w:val="20"/>
        </w:rPr>
      </w:pPr>
    </w:p>
    <w:p w:rsidR="00B77914" w:rsidRPr="00495ED3" w:rsidRDefault="00B77914">
      <w:pPr>
        <w:jc w:val="both"/>
        <w:rPr>
          <w:b/>
          <w:i/>
          <w:sz w:val="20"/>
          <w:szCs w:val="20"/>
        </w:rPr>
      </w:pPr>
    </w:p>
    <w:p w:rsidR="00E175B7" w:rsidRPr="00CA4877" w:rsidRDefault="008B507D" w:rsidP="007A3D5F">
      <w:pPr>
        <w:spacing w:after="120"/>
        <w:jc w:val="both"/>
        <w:rPr>
          <w:b/>
          <w:i/>
          <w:color w:val="4472C4" w:themeColor="accent5"/>
          <w:sz w:val="28"/>
          <w:szCs w:val="28"/>
        </w:rPr>
      </w:pPr>
      <w:r w:rsidRPr="00CA4877">
        <w:rPr>
          <w:b/>
          <w:i/>
          <w:color w:val="4472C4" w:themeColor="accent5"/>
          <w:sz w:val="28"/>
          <w:szCs w:val="28"/>
        </w:rPr>
        <w:t>Autre</w:t>
      </w:r>
      <w:r w:rsidR="004A537B" w:rsidRPr="00CA4877">
        <w:rPr>
          <w:b/>
          <w:i/>
          <w:color w:val="4472C4" w:themeColor="accent5"/>
          <w:sz w:val="28"/>
          <w:szCs w:val="28"/>
        </w:rPr>
        <w:t>s</w:t>
      </w:r>
      <w:r w:rsidRPr="00CA4877">
        <w:rPr>
          <w:b/>
          <w:i/>
          <w:color w:val="4472C4" w:themeColor="accent5"/>
          <w:sz w:val="28"/>
          <w:szCs w:val="28"/>
        </w:rPr>
        <w:t xml:space="preserve"> revues</w:t>
      </w:r>
      <w:r w:rsidR="00D77AA8" w:rsidRPr="00CA4877">
        <w:rPr>
          <w:b/>
          <w:i/>
          <w:color w:val="4472C4" w:themeColor="accent5"/>
          <w:sz w:val="28"/>
          <w:szCs w:val="28"/>
        </w:rPr>
        <w:t>, chapitres</w:t>
      </w:r>
      <w:r w:rsidR="0039526A" w:rsidRPr="00CA4877">
        <w:rPr>
          <w:b/>
          <w:i/>
          <w:color w:val="4472C4" w:themeColor="accent5"/>
          <w:sz w:val="28"/>
          <w:szCs w:val="28"/>
        </w:rPr>
        <w:t>, études</w:t>
      </w:r>
      <w:r w:rsidRPr="00CA4877">
        <w:rPr>
          <w:b/>
          <w:i/>
          <w:color w:val="4472C4" w:themeColor="accent5"/>
          <w:sz w:val="28"/>
          <w:szCs w:val="28"/>
        </w:rPr>
        <w:t xml:space="preserve"> et ouvrages </w:t>
      </w:r>
      <w:r w:rsidR="00622F5D" w:rsidRPr="00CA4877">
        <w:rPr>
          <w:b/>
          <w:i/>
          <w:color w:val="4472C4" w:themeColor="accent5"/>
          <w:sz w:val="28"/>
          <w:szCs w:val="28"/>
        </w:rPr>
        <w:t>(</w:t>
      </w:r>
      <w:r w:rsidR="00A34615" w:rsidRPr="00CA4877">
        <w:rPr>
          <w:b/>
          <w:i/>
          <w:color w:val="4472C4" w:themeColor="accent5"/>
          <w:sz w:val="28"/>
          <w:szCs w:val="28"/>
        </w:rPr>
        <w:t>6</w:t>
      </w:r>
      <w:r w:rsidR="00255AA8">
        <w:rPr>
          <w:b/>
          <w:i/>
          <w:color w:val="4472C4" w:themeColor="accent5"/>
          <w:sz w:val="28"/>
          <w:szCs w:val="28"/>
        </w:rPr>
        <w:t>9</w:t>
      </w:r>
      <w:r w:rsidR="00622F5D" w:rsidRPr="00CA4877">
        <w:rPr>
          <w:b/>
          <w:i/>
          <w:color w:val="4472C4" w:themeColor="accent5"/>
          <w:sz w:val="28"/>
          <w:szCs w:val="28"/>
        </w:rPr>
        <w:t xml:space="preserve">) </w:t>
      </w:r>
      <w:r w:rsidRPr="00CA4877">
        <w:rPr>
          <w:b/>
          <w:i/>
          <w:color w:val="4472C4" w:themeColor="accent5"/>
          <w:sz w:val="28"/>
          <w:szCs w:val="28"/>
        </w:rPr>
        <w:t>:</w:t>
      </w:r>
    </w:p>
    <w:p w:rsidR="003502EF" w:rsidRDefault="003502EF" w:rsidP="00477150">
      <w:pPr>
        <w:spacing w:afterLines="30" w:after="72"/>
        <w:jc w:val="both"/>
        <w:rPr>
          <w:sz w:val="20"/>
          <w:szCs w:val="20"/>
        </w:rPr>
      </w:pPr>
      <w:r>
        <w:rPr>
          <w:sz w:val="20"/>
          <w:szCs w:val="20"/>
        </w:rPr>
        <w:t xml:space="preserve">Trouillet B., Guillotreau P. (2025), </w:t>
      </w:r>
      <w:r w:rsidR="00684E5A">
        <w:rPr>
          <w:sz w:val="20"/>
          <w:szCs w:val="20"/>
        </w:rPr>
        <w:t xml:space="preserve">Pêches durables : et si on faisait le pari de la nuance ?, The Conversation France, </w:t>
      </w:r>
      <w:r w:rsidR="00684E5A" w:rsidRPr="009A2B01">
        <w:rPr>
          <w:sz w:val="20"/>
          <w:szCs w:val="20"/>
        </w:rPr>
        <w:t>4</w:t>
      </w:r>
      <w:r w:rsidR="009A2B01" w:rsidRPr="009A2B01">
        <w:rPr>
          <w:sz w:val="20"/>
          <w:szCs w:val="20"/>
        </w:rPr>
        <w:t xml:space="preserve"> mai</w:t>
      </w:r>
      <w:r w:rsidR="00684E5A" w:rsidRPr="009A2B01">
        <w:rPr>
          <w:sz w:val="20"/>
          <w:szCs w:val="20"/>
        </w:rPr>
        <w:t xml:space="preserve"> 2025</w:t>
      </w:r>
      <w:r w:rsidR="009A2B01">
        <w:t xml:space="preserve">, </w:t>
      </w:r>
      <w:r w:rsidR="009A2B01" w:rsidRPr="009A2B01">
        <w:rPr>
          <w:sz w:val="20"/>
          <w:szCs w:val="20"/>
        </w:rPr>
        <w:t xml:space="preserve">art. 53293, </w:t>
      </w:r>
      <w:hyperlink r:id="rId29" w:history="1">
        <w:r w:rsidR="009A2B01" w:rsidRPr="009A2B01">
          <w:rPr>
            <w:rStyle w:val="Lienhypertexte"/>
            <w:sz w:val="20"/>
            <w:szCs w:val="20"/>
          </w:rPr>
          <w:t>https://theconversation.com/peches-durables-et-si-on-faisait-le-pari-de-la-nuance-253193</w:t>
        </w:r>
      </w:hyperlink>
      <w:r w:rsidR="009A2B01">
        <w:t xml:space="preserve"> </w:t>
      </w:r>
    </w:p>
    <w:p w:rsidR="006E212D" w:rsidRDefault="006E212D" w:rsidP="00477150">
      <w:pPr>
        <w:spacing w:afterLines="30" w:after="72"/>
        <w:jc w:val="both"/>
        <w:rPr>
          <w:sz w:val="20"/>
          <w:szCs w:val="20"/>
        </w:rPr>
      </w:pPr>
      <w:r>
        <w:rPr>
          <w:sz w:val="20"/>
          <w:szCs w:val="20"/>
        </w:rPr>
        <w:t>Guillotreau P. (2025), Seychelles : vers une économie bleue vraiment durable, in Duvail S., Herrmann M.</w:t>
      </w:r>
      <w:r w:rsidR="00B955BC">
        <w:rPr>
          <w:sz w:val="20"/>
          <w:szCs w:val="20"/>
        </w:rPr>
        <w:t>,</w:t>
      </w:r>
      <w:r>
        <w:rPr>
          <w:sz w:val="20"/>
          <w:szCs w:val="20"/>
        </w:rPr>
        <w:t xml:space="preserve"> Lévy M. et O. Pringault (éds) « L’Océan en commun, Science au Sud pour un monde durable », pp. 132-134, IRD éditions, Marseille.</w:t>
      </w:r>
    </w:p>
    <w:p w:rsidR="00477150" w:rsidRDefault="00477150" w:rsidP="00477150">
      <w:pPr>
        <w:spacing w:afterLines="30" w:after="72"/>
        <w:jc w:val="both"/>
        <w:rPr>
          <w:sz w:val="20"/>
          <w:szCs w:val="20"/>
        </w:rPr>
      </w:pPr>
      <w:r w:rsidRPr="0021303F">
        <w:rPr>
          <w:sz w:val="20"/>
          <w:szCs w:val="20"/>
        </w:rPr>
        <w:t>Guillotreau P. (202</w:t>
      </w:r>
      <w:r>
        <w:rPr>
          <w:sz w:val="20"/>
          <w:szCs w:val="20"/>
        </w:rPr>
        <w:t>5</w:t>
      </w:r>
      <w:r w:rsidRPr="0021303F">
        <w:rPr>
          <w:sz w:val="20"/>
          <w:szCs w:val="20"/>
        </w:rPr>
        <w:t xml:space="preserve">), </w:t>
      </w:r>
      <w:r>
        <w:rPr>
          <w:sz w:val="20"/>
          <w:szCs w:val="20"/>
        </w:rPr>
        <w:t xml:space="preserve">Pour une </w:t>
      </w:r>
      <w:r w:rsidRPr="0021303F">
        <w:rPr>
          <w:sz w:val="20"/>
          <w:szCs w:val="20"/>
        </w:rPr>
        <w:t>économie bleu</w:t>
      </w:r>
      <w:r>
        <w:rPr>
          <w:sz w:val="20"/>
          <w:szCs w:val="20"/>
        </w:rPr>
        <w:t>e symbiotique</w:t>
      </w:r>
      <w:r w:rsidRPr="0021303F">
        <w:rPr>
          <w:sz w:val="20"/>
          <w:szCs w:val="20"/>
        </w:rPr>
        <w:t xml:space="preserve">, </w:t>
      </w:r>
      <w:r w:rsidR="00B955BC">
        <w:rPr>
          <w:sz w:val="20"/>
          <w:szCs w:val="20"/>
        </w:rPr>
        <w:t>in</w:t>
      </w:r>
      <w:r w:rsidRPr="0021303F">
        <w:rPr>
          <w:sz w:val="20"/>
          <w:szCs w:val="20"/>
        </w:rPr>
        <w:t xml:space="preserve"> </w:t>
      </w:r>
      <w:r w:rsidR="00B955BC" w:rsidRPr="00D73D60">
        <w:rPr>
          <w:sz w:val="20"/>
          <w:szCs w:val="20"/>
        </w:rPr>
        <w:t xml:space="preserve">Lacroix </w:t>
      </w:r>
      <w:r w:rsidR="00B955BC">
        <w:rPr>
          <w:sz w:val="20"/>
          <w:szCs w:val="20"/>
        </w:rPr>
        <w:t xml:space="preserve">D., </w:t>
      </w:r>
      <w:r w:rsidR="00B955BC" w:rsidRPr="00D73D60">
        <w:rPr>
          <w:sz w:val="20"/>
          <w:szCs w:val="20"/>
        </w:rPr>
        <w:t>Euzen</w:t>
      </w:r>
      <w:r w:rsidR="00B955BC">
        <w:rPr>
          <w:sz w:val="20"/>
          <w:szCs w:val="20"/>
        </w:rPr>
        <w:t xml:space="preserve"> A.</w:t>
      </w:r>
      <w:r w:rsidR="00B955BC" w:rsidRPr="00D73D60">
        <w:rPr>
          <w:sz w:val="20"/>
          <w:szCs w:val="20"/>
        </w:rPr>
        <w:t xml:space="preserve"> &amp; A. Frémont</w:t>
      </w:r>
      <w:r w:rsidR="00B955BC">
        <w:rPr>
          <w:sz w:val="20"/>
          <w:szCs w:val="20"/>
        </w:rPr>
        <w:t xml:space="preserve"> (Eds)</w:t>
      </w:r>
      <w:r w:rsidR="00B955BC" w:rsidRPr="0021303F">
        <w:rPr>
          <w:sz w:val="20"/>
          <w:szCs w:val="20"/>
        </w:rPr>
        <w:t xml:space="preserve"> </w:t>
      </w:r>
      <w:r w:rsidRPr="0021303F">
        <w:rPr>
          <w:sz w:val="20"/>
          <w:szCs w:val="20"/>
        </w:rPr>
        <w:t>“</w:t>
      </w:r>
      <w:r w:rsidR="00B955BC">
        <w:rPr>
          <w:sz w:val="20"/>
          <w:szCs w:val="20"/>
        </w:rPr>
        <w:t>F</w:t>
      </w:r>
      <w:r>
        <w:rPr>
          <w:sz w:val="20"/>
          <w:szCs w:val="20"/>
        </w:rPr>
        <w:t>uturs de l</w:t>
      </w:r>
      <w:r w:rsidR="00B955BC">
        <w:rPr>
          <w:sz w:val="20"/>
          <w:szCs w:val="20"/>
        </w:rPr>
        <w:t>’océan</w:t>
      </w:r>
      <w:r w:rsidRPr="0021303F">
        <w:rPr>
          <w:sz w:val="20"/>
          <w:szCs w:val="20"/>
        </w:rPr>
        <w:t>”</w:t>
      </w:r>
      <w:r>
        <w:rPr>
          <w:sz w:val="20"/>
          <w:szCs w:val="20"/>
        </w:rPr>
        <w:t xml:space="preserve">, Actes du Colloque de Cerisy, </w:t>
      </w:r>
      <w:r w:rsidR="00B955BC">
        <w:rPr>
          <w:sz w:val="20"/>
          <w:szCs w:val="20"/>
        </w:rPr>
        <w:t>Hermann éditions, pp. 271-284</w:t>
      </w:r>
      <w:r>
        <w:rPr>
          <w:sz w:val="20"/>
          <w:szCs w:val="20"/>
        </w:rPr>
        <w:t>.</w:t>
      </w:r>
    </w:p>
    <w:p w:rsidR="00255AA8" w:rsidRDefault="00255AA8" w:rsidP="00477150">
      <w:pPr>
        <w:spacing w:afterLines="30" w:after="72"/>
        <w:jc w:val="both"/>
        <w:rPr>
          <w:sz w:val="20"/>
          <w:szCs w:val="20"/>
        </w:rPr>
      </w:pPr>
      <w:r w:rsidRPr="00255AA8">
        <w:rPr>
          <w:sz w:val="20"/>
          <w:szCs w:val="20"/>
        </w:rPr>
        <w:t>Doyen Luc, Smith M.D., Sumaila U.R., Zaccour G., Ekeland G., Cury Philippe, Lett Christophe, Thebaud Olivier, Poggiale J.-C., Moussaoui A., Fromentin Jean-Marc, Gourguet Sophie, Guillotreau Patrice, Gomes Helene, Courtois P., Schaap R., Blanchard Fabian, Rainer C., Villain T., Menard F., Sari T. (2024). Mathematical Bio-Economics 2.0 for Sustainable Fisheries.</w:t>
      </w:r>
      <w:r w:rsidRPr="00255AA8">
        <w:rPr>
          <w:i/>
          <w:sz w:val="20"/>
          <w:szCs w:val="20"/>
        </w:rPr>
        <w:t xml:space="preserve"> CEE-M Working Paper</w:t>
      </w:r>
      <w:r w:rsidRPr="00255AA8">
        <w:rPr>
          <w:sz w:val="20"/>
          <w:szCs w:val="20"/>
        </w:rPr>
        <w:t xml:space="preserve"> 2024-03.</w:t>
      </w:r>
    </w:p>
    <w:p w:rsidR="007B2B91" w:rsidRDefault="007B2B91" w:rsidP="00E17551">
      <w:pPr>
        <w:spacing w:before="100" w:beforeAutospacing="1" w:after="100" w:afterAutospacing="1"/>
        <w:jc w:val="both"/>
        <w:rPr>
          <w:sz w:val="20"/>
          <w:szCs w:val="20"/>
          <w:lang w:val="en-US"/>
        </w:rPr>
      </w:pPr>
      <w:r>
        <w:rPr>
          <w:sz w:val="20"/>
          <w:szCs w:val="20"/>
          <w:lang w:val="en-US"/>
        </w:rPr>
        <w:t xml:space="preserve">Guillotreau P., Diedhiou I. (2024), Modélisation bioéconomique de la pêcherie crevettière sénégalaise, développement d’un script R et d’une ShinyApp, </w:t>
      </w:r>
      <w:hyperlink r:id="rId30" w:history="1">
        <w:r w:rsidRPr="00F06421">
          <w:rPr>
            <w:rStyle w:val="Lienhypertexte"/>
            <w:sz w:val="20"/>
            <w:szCs w:val="20"/>
            <w:lang w:val="en-US"/>
          </w:rPr>
          <w:t>https://patrice-guillotreau-ird-2025.shinyapps.io/Senegal/</w:t>
        </w:r>
      </w:hyperlink>
      <w:r>
        <w:rPr>
          <w:sz w:val="20"/>
          <w:szCs w:val="20"/>
          <w:lang w:val="en-US"/>
        </w:rPr>
        <w:t xml:space="preserve"> </w:t>
      </w:r>
    </w:p>
    <w:p w:rsidR="00564C0E" w:rsidRPr="00564C0E" w:rsidRDefault="00564C0E" w:rsidP="00E17551">
      <w:pPr>
        <w:spacing w:before="100" w:beforeAutospacing="1" w:after="100" w:afterAutospacing="1"/>
        <w:jc w:val="both"/>
        <w:rPr>
          <w:sz w:val="20"/>
          <w:szCs w:val="20"/>
          <w:lang w:val="en-US"/>
        </w:rPr>
      </w:pPr>
      <w:r w:rsidRPr="00564C0E">
        <w:rPr>
          <w:sz w:val="20"/>
          <w:szCs w:val="20"/>
          <w:lang w:val="en-US"/>
        </w:rPr>
        <w:t xml:space="preserve">Lebranchu J., Violette C., Dagorn L., Guillotreau P. (2024), SFA &amp; IRD – 40 years of research partnerships, </w:t>
      </w:r>
      <w:r>
        <w:rPr>
          <w:sz w:val="20"/>
          <w:szCs w:val="20"/>
          <w:lang w:val="en-US"/>
        </w:rPr>
        <w:t>Poster for the SFA’s 40</w:t>
      </w:r>
      <w:r w:rsidRPr="00564C0E">
        <w:rPr>
          <w:sz w:val="20"/>
          <w:szCs w:val="20"/>
          <w:vertAlign w:val="superscript"/>
          <w:lang w:val="en-US"/>
        </w:rPr>
        <w:t>th</w:t>
      </w:r>
      <w:r>
        <w:rPr>
          <w:sz w:val="20"/>
          <w:szCs w:val="20"/>
          <w:lang w:val="en-US"/>
        </w:rPr>
        <w:t xml:space="preserve"> anniversary exhibition, August, 13</w:t>
      </w:r>
      <w:r w:rsidRPr="00564C0E">
        <w:rPr>
          <w:sz w:val="20"/>
          <w:szCs w:val="20"/>
          <w:vertAlign w:val="superscript"/>
          <w:lang w:val="en-US"/>
        </w:rPr>
        <w:t>th</w:t>
      </w:r>
      <w:r>
        <w:rPr>
          <w:sz w:val="20"/>
          <w:szCs w:val="20"/>
          <w:lang w:val="en-US"/>
        </w:rPr>
        <w:t xml:space="preserve"> 2024.</w:t>
      </w:r>
    </w:p>
    <w:p w:rsidR="001511D9" w:rsidRPr="001511D9" w:rsidRDefault="001511D9" w:rsidP="00E17551">
      <w:pPr>
        <w:spacing w:before="100" w:beforeAutospacing="1" w:after="100" w:afterAutospacing="1"/>
        <w:jc w:val="both"/>
        <w:rPr>
          <w:sz w:val="20"/>
          <w:szCs w:val="20"/>
          <w:lang w:val="en-US"/>
        </w:rPr>
      </w:pPr>
      <w:r w:rsidRPr="001511D9">
        <w:rPr>
          <w:sz w:val="20"/>
          <w:szCs w:val="20"/>
          <w:lang w:val="en-US"/>
        </w:rPr>
        <w:t>Maury O., D. Tittensor, T. Eddy, E. Allison, T. Bari, N. Barrier, L. Campling, W. Cheung, K. Frieler, B. Fulton, P. Guillotreau, R. Heneghan, V. Lam, D. Leclère, M. Lengaigne, H. Lotze-Campen, C. Novaglio, K. Ortega-Cisneros, J. Schewe, Y.-J. Shin, H. Sloterdijk, D. Squires, R. Sumaila, A. Tidd, B. van Ruijven, and J. L. Blanchard. The Ocean System Pathways (OSPs): a new scenario and simulation framework to investigate the future of the world fisheries. ESS Open Archive . May 16, 2024. DOI: 10.22541/essoar.171587166.60970779/v1</w:t>
      </w:r>
    </w:p>
    <w:p w:rsidR="00715FFC" w:rsidRPr="00E175B7" w:rsidRDefault="00715FFC" w:rsidP="00E17551">
      <w:pPr>
        <w:spacing w:before="100" w:beforeAutospacing="1" w:after="100" w:afterAutospacing="1"/>
        <w:jc w:val="both"/>
        <w:rPr>
          <w:sz w:val="20"/>
          <w:szCs w:val="20"/>
          <w:lang w:val="en-US"/>
        </w:rPr>
      </w:pPr>
      <w:r w:rsidRPr="00C83D9D">
        <w:rPr>
          <w:sz w:val="20"/>
          <w:szCs w:val="20"/>
          <w:lang w:val="en-US"/>
        </w:rPr>
        <w:t xml:space="preserve">Comte, A., Cormier-Salem, M.-C., Guillotreau, P., Manouvrier, S., Proisy, C., Chabrol, R., Sakho, I., Soares, M. L. G., Agraz Hernández, C. M. (2023), </w:t>
      </w:r>
      <w:r w:rsidRPr="00E175B7">
        <w:rPr>
          <w:sz w:val="20"/>
          <w:szCs w:val="20"/>
          <w:lang w:val="en-US"/>
        </w:rPr>
        <w:t>Blue carbon credits: a lot of promises but even more uncertainties for</w:t>
      </w:r>
      <w:r w:rsidR="00C83D9D">
        <w:rPr>
          <w:sz w:val="20"/>
          <w:szCs w:val="20"/>
          <w:lang w:val="en-US"/>
        </w:rPr>
        <w:t xml:space="preserve"> the Global South, Policy Brief</w:t>
      </w:r>
      <w:hyperlink r:id="rId31" w:history="1">
        <w:r w:rsidR="00C83D9D" w:rsidRPr="00C83D9D">
          <w:rPr>
            <w:rStyle w:val="Lienhypertexte"/>
            <w:i/>
            <w:iCs/>
            <w:color w:val="292063"/>
            <w:lang w:val="en-US"/>
          </w:rPr>
          <w:t>, COP28, UAE</w:t>
        </w:r>
        <w:r w:rsidR="00C83D9D" w:rsidRPr="00C83D9D">
          <w:rPr>
            <w:rStyle w:val="Lienhypertexte"/>
            <w:color w:val="292063"/>
            <w:lang w:val="en-US"/>
          </w:rPr>
          <w:t>, 2023, pp.1-4</w:t>
        </w:r>
      </w:hyperlink>
    </w:p>
    <w:p w:rsidR="00350842" w:rsidRDefault="00350842" w:rsidP="00E17551">
      <w:pPr>
        <w:spacing w:before="100" w:beforeAutospacing="1" w:after="100" w:afterAutospacing="1"/>
        <w:jc w:val="both"/>
        <w:rPr>
          <w:sz w:val="20"/>
          <w:szCs w:val="20"/>
        </w:rPr>
      </w:pPr>
      <w:r>
        <w:rPr>
          <w:sz w:val="20"/>
          <w:szCs w:val="20"/>
        </w:rPr>
        <w:t>D’Ortenzio F., Levain A., Sauzeau T., Viard F., Guillotreau P. (2023), Le groupement de recherche OMER et les sciences humaines et sociales, la Lettre de l’InSHS, juillet 2023.</w:t>
      </w:r>
    </w:p>
    <w:p w:rsidR="00E17551" w:rsidRPr="00495ED3" w:rsidRDefault="00E17551" w:rsidP="00E17551">
      <w:pPr>
        <w:spacing w:before="100" w:beforeAutospacing="1" w:after="100" w:afterAutospacing="1"/>
        <w:jc w:val="both"/>
        <w:rPr>
          <w:sz w:val="20"/>
          <w:szCs w:val="20"/>
        </w:rPr>
      </w:pPr>
      <w:r w:rsidRPr="00495ED3">
        <w:rPr>
          <w:sz w:val="20"/>
          <w:szCs w:val="20"/>
        </w:rPr>
        <w:t>Guillotreau P. (202</w:t>
      </w:r>
      <w:r w:rsidR="00614979">
        <w:rPr>
          <w:sz w:val="20"/>
          <w:szCs w:val="20"/>
        </w:rPr>
        <w:t>2</w:t>
      </w:r>
      <w:r w:rsidRPr="00495ED3">
        <w:rPr>
          <w:sz w:val="20"/>
          <w:szCs w:val="20"/>
        </w:rPr>
        <w:t xml:space="preserve">), Adaptation et résilience des socioécosystèmes marins face au changement global, in Guillet N., Klein J.-F., Le Marchand A. et Saunier E. (Eds.), Penser le maritime, </w:t>
      </w:r>
      <w:r w:rsidRPr="00495ED3">
        <w:rPr>
          <w:rStyle w:val="Accentuation"/>
          <w:i w:val="0"/>
          <w:sz w:val="20"/>
          <w:szCs w:val="20"/>
        </w:rPr>
        <w:t>Presses Universitaires</w:t>
      </w:r>
      <w:r w:rsidRPr="00495ED3">
        <w:rPr>
          <w:rStyle w:val="st"/>
          <w:sz w:val="20"/>
          <w:szCs w:val="20"/>
        </w:rPr>
        <w:t xml:space="preserve"> de </w:t>
      </w:r>
      <w:r w:rsidR="00614979">
        <w:rPr>
          <w:rStyle w:val="st"/>
          <w:sz w:val="20"/>
          <w:szCs w:val="20"/>
        </w:rPr>
        <w:t>Nouvelle-Aquitaine</w:t>
      </w:r>
      <w:r w:rsidR="00614979">
        <w:rPr>
          <w:sz w:val="20"/>
          <w:szCs w:val="20"/>
        </w:rPr>
        <w:t xml:space="preserve">, </w:t>
      </w:r>
      <w:r w:rsidR="008E1AF2">
        <w:rPr>
          <w:sz w:val="20"/>
          <w:szCs w:val="20"/>
        </w:rPr>
        <w:t>Chapitre 4, pp. 55-76</w:t>
      </w:r>
      <w:r w:rsidRPr="00495ED3">
        <w:rPr>
          <w:sz w:val="20"/>
          <w:szCs w:val="20"/>
        </w:rPr>
        <w:t>.</w:t>
      </w:r>
    </w:p>
    <w:p w:rsidR="00664BC1" w:rsidRPr="00495ED3" w:rsidRDefault="00664BC1" w:rsidP="000C458F">
      <w:pPr>
        <w:spacing w:before="100" w:beforeAutospacing="1" w:after="100" w:afterAutospacing="1"/>
        <w:jc w:val="both"/>
        <w:rPr>
          <w:sz w:val="20"/>
          <w:szCs w:val="20"/>
        </w:rPr>
      </w:pPr>
      <w:r w:rsidRPr="008B17B5">
        <w:rPr>
          <w:sz w:val="20"/>
          <w:szCs w:val="20"/>
          <w:lang w:val="en-GB"/>
        </w:rPr>
        <w:t>Alves-de-Souza C., Mardones J., Yñiguez A.T., Le Bihan V., Guillotreau P., Gatti C., Richlen M.L., Larsen J., Berdalet E. (2022), Harmful Algae, in V. Ittekkot and E.R. Urban (Eds) Blue Economy: An Ocean Science Perspective</w:t>
      </w:r>
      <w:r w:rsidR="008B17B5" w:rsidRPr="008B17B5">
        <w:rPr>
          <w:sz w:val="20"/>
          <w:szCs w:val="20"/>
          <w:lang w:val="en-GB"/>
        </w:rPr>
        <w:t>.</w:t>
      </w:r>
      <w:r w:rsidR="008B17B5">
        <w:rPr>
          <w:sz w:val="20"/>
          <w:szCs w:val="20"/>
          <w:lang w:val="en-GB"/>
        </w:rPr>
        <w:t xml:space="preserve"> </w:t>
      </w:r>
      <w:r w:rsidR="008B17B5" w:rsidRPr="00614979">
        <w:rPr>
          <w:sz w:val="20"/>
          <w:szCs w:val="20"/>
        </w:rPr>
        <w:t>Springer Nature,</w:t>
      </w:r>
      <w:r w:rsidRPr="00614979">
        <w:rPr>
          <w:sz w:val="20"/>
          <w:szCs w:val="20"/>
        </w:rPr>
        <w:t xml:space="preserve"> </w:t>
      </w:r>
      <w:r w:rsidRPr="00495ED3">
        <w:rPr>
          <w:sz w:val="20"/>
          <w:szCs w:val="20"/>
        </w:rPr>
        <w:t>Chap. 10</w:t>
      </w:r>
      <w:r w:rsidR="008B17B5">
        <w:rPr>
          <w:sz w:val="20"/>
          <w:szCs w:val="20"/>
        </w:rPr>
        <w:t> : 287-317</w:t>
      </w:r>
      <w:r w:rsidRPr="00495ED3">
        <w:rPr>
          <w:sz w:val="20"/>
          <w:szCs w:val="20"/>
        </w:rPr>
        <w:t>.</w:t>
      </w:r>
    </w:p>
    <w:p w:rsidR="00A34615" w:rsidRDefault="00A34615" w:rsidP="000C458F">
      <w:pPr>
        <w:spacing w:before="100" w:beforeAutospacing="1" w:after="100" w:afterAutospacing="1"/>
        <w:jc w:val="both"/>
        <w:rPr>
          <w:sz w:val="20"/>
          <w:szCs w:val="20"/>
        </w:rPr>
      </w:pPr>
      <w:r w:rsidRPr="00D53A26">
        <w:rPr>
          <w:sz w:val="20"/>
          <w:szCs w:val="20"/>
        </w:rPr>
        <w:t>Baidai, Y., Dagorn, L., Capello, M., Guillotreau, P., Lemeur, P.</w:t>
      </w:r>
      <w:r>
        <w:rPr>
          <w:sz w:val="20"/>
          <w:szCs w:val="20"/>
        </w:rPr>
        <w:t xml:space="preserve">-Y. </w:t>
      </w:r>
      <w:r w:rsidRPr="00D53A26">
        <w:rPr>
          <w:sz w:val="20"/>
          <w:szCs w:val="20"/>
        </w:rPr>
        <w:t>(2022). Les dispositifs de concentration de poi</w:t>
      </w:r>
      <w:r>
        <w:rPr>
          <w:sz w:val="20"/>
          <w:szCs w:val="20"/>
        </w:rPr>
        <w:t>s</w:t>
      </w:r>
      <w:r w:rsidRPr="00D53A26">
        <w:rPr>
          <w:sz w:val="20"/>
          <w:szCs w:val="20"/>
        </w:rPr>
        <w:t xml:space="preserve">sons dans la zone de convention de la </w:t>
      </w:r>
      <w:r>
        <w:rPr>
          <w:sz w:val="20"/>
          <w:szCs w:val="20"/>
        </w:rPr>
        <w:t>COMHAFAT, Rapport final IRD-COMHAFAT, 138 p.</w:t>
      </w:r>
    </w:p>
    <w:p w:rsidR="009A656F" w:rsidRPr="00495ED3" w:rsidRDefault="009A656F" w:rsidP="000C458F">
      <w:pPr>
        <w:spacing w:before="100" w:beforeAutospacing="1" w:after="100" w:afterAutospacing="1"/>
        <w:jc w:val="both"/>
        <w:rPr>
          <w:sz w:val="20"/>
          <w:szCs w:val="20"/>
        </w:rPr>
      </w:pPr>
      <w:r w:rsidRPr="00495ED3">
        <w:rPr>
          <w:sz w:val="20"/>
          <w:szCs w:val="20"/>
        </w:rPr>
        <w:t>Antoine S., Elizabeth G., Guillotreau P., Lucas J., Marsac F., Rassool K., Vallée T. (2022), Baseline socio-economic study of semi-industrial longline vessels, Report prepared for the Seychelles Fishing Authority</w:t>
      </w:r>
      <w:r w:rsidR="00A410D0" w:rsidRPr="00495ED3">
        <w:rPr>
          <w:sz w:val="20"/>
          <w:szCs w:val="20"/>
        </w:rPr>
        <w:t>,</w:t>
      </w:r>
      <w:r w:rsidRPr="00495ED3">
        <w:rPr>
          <w:sz w:val="20"/>
          <w:szCs w:val="20"/>
        </w:rPr>
        <w:t xml:space="preserve"> funded by the French Government-Le Fonds de solidarité pour les projets innovants  “Année Bleue de l’Océan Indien”, 48 p.</w:t>
      </w:r>
    </w:p>
    <w:p w:rsidR="00530E60" w:rsidRPr="00495ED3" w:rsidRDefault="002F314D" w:rsidP="004D6D68">
      <w:pPr>
        <w:spacing w:after="120"/>
        <w:jc w:val="both"/>
        <w:rPr>
          <w:sz w:val="20"/>
          <w:szCs w:val="20"/>
        </w:rPr>
      </w:pPr>
      <w:r w:rsidRPr="00495ED3">
        <w:rPr>
          <w:sz w:val="20"/>
          <w:szCs w:val="20"/>
        </w:rPr>
        <w:t>Bagoulla C., Guillotreau P. (202</w:t>
      </w:r>
      <w:r w:rsidR="00D71C70" w:rsidRPr="00495ED3">
        <w:rPr>
          <w:sz w:val="20"/>
          <w:szCs w:val="20"/>
        </w:rPr>
        <w:t>1</w:t>
      </w:r>
      <w:r w:rsidRPr="00495ED3">
        <w:rPr>
          <w:sz w:val="20"/>
          <w:szCs w:val="20"/>
        </w:rPr>
        <w:t xml:space="preserve">), Emplois et effets économiques du transport maritime en France, in </w:t>
      </w:r>
      <w:r w:rsidR="00530E60" w:rsidRPr="00495ED3">
        <w:rPr>
          <w:sz w:val="20"/>
          <w:szCs w:val="20"/>
        </w:rPr>
        <w:t xml:space="preserve">Charbonneau A., Fotinopoulo Basurko O., </w:t>
      </w:r>
      <w:r w:rsidRPr="00495ED3">
        <w:rPr>
          <w:sz w:val="20"/>
          <w:szCs w:val="20"/>
        </w:rPr>
        <w:t xml:space="preserve">Mandin </w:t>
      </w:r>
      <w:r w:rsidR="00530E60" w:rsidRPr="00495ED3">
        <w:rPr>
          <w:sz w:val="20"/>
          <w:szCs w:val="20"/>
        </w:rPr>
        <w:t xml:space="preserve">F. </w:t>
      </w:r>
      <w:r w:rsidRPr="00495ED3">
        <w:rPr>
          <w:sz w:val="20"/>
          <w:szCs w:val="20"/>
        </w:rPr>
        <w:t>(Ed</w:t>
      </w:r>
      <w:r w:rsidR="00530E60" w:rsidRPr="00495ED3">
        <w:rPr>
          <w:sz w:val="20"/>
          <w:szCs w:val="20"/>
        </w:rPr>
        <w:t>s</w:t>
      </w:r>
      <w:r w:rsidRPr="00495ED3">
        <w:rPr>
          <w:sz w:val="20"/>
          <w:szCs w:val="20"/>
        </w:rPr>
        <w:t xml:space="preserve">.) </w:t>
      </w:r>
      <w:r w:rsidR="000A1E7D" w:rsidRPr="00495ED3">
        <w:rPr>
          <w:sz w:val="20"/>
          <w:szCs w:val="20"/>
        </w:rPr>
        <w:t>Le travail et la mer, Liber Amicorum en hommage à</w:t>
      </w:r>
      <w:r w:rsidRPr="00495ED3">
        <w:rPr>
          <w:sz w:val="20"/>
          <w:szCs w:val="20"/>
        </w:rPr>
        <w:t xml:space="preserve"> </w:t>
      </w:r>
      <w:r w:rsidR="00530E60" w:rsidRPr="00495ED3">
        <w:rPr>
          <w:sz w:val="20"/>
          <w:szCs w:val="20"/>
        </w:rPr>
        <w:t xml:space="preserve">Patrick Chaumette, Ed. </w:t>
      </w:r>
      <w:r w:rsidR="000A1E7D" w:rsidRPr="00495ED3">
        <w:rPr>
          <w:sz w:val="20"/>
          <w:szCs w:val="20"/>
        </w:rPr>
        <w:t>A. Pedone</w:t>
      </w:r>
      <w:r w:rsidR="00530E60" w:rsidRPr="00495ED3">
        <w:rPr>
          <w:sz w:val="20"/>
          <w:szCs w:val="20"/>
        </w:rPr>
        <w:t xml:space="preserve">, </w:t>
      </w:r>
      <w:r w:rsidR="000A1E7D" w:rsidRPr="00495ED3">
        <w:rPr>
          <w:sz w:val="20"/>
          <w:szCs w:val="20"/>
        </w:rPr>
        <w:t>p. 169-176</w:t>
      </w:r>
      <w:r w:rsidR="00530E60" w:rsidRPr="00495ED3">
        <w:rPr>
          <w:sz w:val="20"/>
          <w:szCs w:val="20"/>
        </w:rPr>
        <w:t>.</w:t>
      </w:r>
    </w:p>
    <w:p w:rsidR="004D6D68" w:rsidRPr="00495ED3" w:rsidRDefault="004D6D68" w:rsidP="004D6D68">
      <w:pPr>
        <w:spacing w:after="120"/>
        <w:jc w:val="both"/>
        <w:rPr>
          <w:sz w:val="20"/>
          <w:szCs w:val="20"/>
          <w:lang w:val="en-GB"/>
        </w:rPr>
      </w:pPr>
      <w:r w:rsidRPr="00495ED3">
        <w:rPr>
          <w:sz w:val="20"/>
          <w:szCs w:val="20"/>
          <w:lang w:val="en-GB"/>
        </w:rPr>
        <w:lastRenderedPageBreak/>
        <w:t>Delfour O., Guillotreau P. (2018), The law and economics of marine bioprospecting in areas beyond national jurisdiction: the role of uncertainty, in J. Cabeza Pereiro and B. Fernandez Docampo (Eds), Estrategia Blue Growth y Derecho del Mar, Ed. Bomarzo, Albacete, Spain, pp. 429-447.</w:t>
      </w:r>
    </w:p>
    <w:p w:rsidR="004D6D68" w:rsidRPr="00495ED3" w:rsidRDefault="004D6D68" w:rsidP="004D6D68">
      <w:pPr>
        <w:spacing w:after="120"/>
        <w:jc w:val="both"/>
        <w:rPr>
          <w:sz w:val="20"/>
          <w:szCs w:val="20"/>
          <w:lang w:val="en-GB"/>
        </w:rPr>
      </w:pPr>
      <w:r w:rsidRPr="00495ED3">
        <w:rPr>
          <w:bCs/>
          <w:sz w:val="20"/>
          <w:szCs w:val="20"/>
          <w:lang w:val="en-US"/>
        </w:rPr>
        <w:t>Chassot E., Guillotreau P., Gastineau B., (2018), Economic value assessment of Seychelles tuna fisheries, Final Report for The Natur</w:t>
      </w:r>
      <w:r w:rsidR="00CA24FD" w:rsidRPr="00495ED3">
        <w:rPr>
          <w:bCs/>
          <w:sz w:val="20"/>
          <w:szCs w:val="20"/>
          <w:lang w:val="en-US"/>
        </w:rPr>
        <w:t xml:space="preserve">e Conservancy (US NGO), December 2018, </w:t>
      </w:r>
      <w:r w:rsidRPr="00495ED3">
        <w:rPr>
          <w:bCs/>
          <w:sz w:val="20"/>
          <w:szCs w:val="20"/>
          <w:lang w:val="en-US"/>
        </w:rPr>
        <w:t>6</w:t>
      </w:r>
      <w:r w:rsidR="00CA24FD" w:rsidRPr="00495ED3">
        <w:rPr>
          <w:bCs/>
          <w:sz w:val="20"/>
          <w:szCs w:val="20"/>
          <w:lang w:val="en-US"/>
        </w:rPr>
        <w:t>2</w:t>
      </w:r>
      <w:r w:rsidRPr="00495ED3">
        <w:rPr>
          <w:bCs/>
          <w:sz w:val="20"/>
          <w:szCs w:val="20"/>
          <w:lang w:val="en-US"/>
        </w:rPr>
        <w:t xml:space="preserve"> pp.</w:t>
      </w:r>
    </w:p>
    <w:p w:rsidR="00595ADD" w:rsidRPr="00495ED3" w:rsidRDefault="00595ADD" w:rsidP="003755C7">
      <w:pPr>
        <w:spacing w:before="120"/>
        <w:jc w:val="both"/>
        <w:rPr>
          <w:bCs/>
          <w:sz w:val="20"/>
          <w:szCs w:val="20"/>
          <w:lang w:val="en-US"/>
        </w:rPr>
      </w:pPr>
      <w:r w:rsidRPr="00495ED3">
        <w:rPr>
          <w:bCs/>
          <w:sz w:val="20"/>
          <w:szCs w:val="20"/>
          <w:lang w:val="en-US"/>
        </w:rPr>
        <w:t xml:space="preserve">Guillotreau P., Gastineau B., Chassot E. (2018), Potential impact of the Marine Spatial Plan on the Seychelles domestic economy, </w:t>
      </w:r>
      <w:r w:rsidR="004D6D68" w:rsidRPr="00495ED3">
        <w:rPr>
          <w:bCs/>
          <w:sz w:val="20"/>
          <w:szCs w:val="20"/>
          <w:lang w:val="en-US"/>
        </w:rPr>
        <w:t xml:space="preserve">Intermediate </w:t>
      </w:r>
      <w:r w:rsidRPr="00495ED3">
        <w:rPr>
          <w:bCs/>
          <w:sz w:val="20"/>
          <w:szCs w:val="20"/>
          <w:lang w:val="en-US"/>
        </w:rPr>
        <w:t>Report for The Nature Conservancy</w:t>
      </w:r>
      <w:r w:rsidR="00CA24FD" w:rsidRPr="00495ED3">
        <w:rPr>
          <w:bCs/>
          <w:sz w:val="20"/>
          <w:szCs w:val="20"/>
          <w:lang w:val="en-US"/>
        </w:rPr>
        <w:t xml:space="preserve"> (US NGO)</w:t>
      </w:r>
      <w:r w:rsidRPr="00495ED3">
        <w:rPr>
          <w:bCs/>
          <w:sz w:val="20"/>
          <w:szCs w:val="20"/>
          <w:lang w:val="en-US"/>
        </w:rPr>
        <w:t>, September 2018, 46 pp.</w:t>
      </w:r>
    </w:p>
    <w:p w:rsidR="003755C7" w:rsidRPr="00495ED3" w:rsidRDefault="00DF070F" w:rsidP="003755C7">
      <w:pPr>
        <w:spacing w:before="120"/>
        <w:jc w:val="both"/>
        <w:rPr>
          <w:bCs/>
          <w:sz w:val="20"/>
          <w:szCs w:val="20"/>
          <w:lang w:val="en-US"/>
        </w:rPr>
      </w:pPr>
      <w:r w:rsidRPr="00495ED3">
        <w:rPr>
          <w:bCs/>
          <w:sz w:val="20"/>
          <w:szCs w:val="20"/>
          <w:lang w:val="en-US"/>
        </w:rPr>
        <w:t>Guillotreau P., Bundy A., Perry R.I. (Eds) (201</w:t>
      </w:r>
      <w:r w:rsidR="00214353" w:rsidRPr="00495ED3">
        <w:rPr>
          <w:bCs/>
          <w:sz w:val="20"/>
          <w:szCs w:val="20"/>
          <w:lang w:val="en-US"/>
        </w:rPr>
        <w:t>8</w:t>
      </w:r>
      <w:r w:rsidRPr="00495ED3">
        <w:rPr>
          <w:bCs/>
          <w:sz w:val="20"/>
          <w:szCs w:val="20"/>
          <w:lang w:val="en-US"/>
        </w:rPr>
        <w:t xml:space="preserve">), </w:t>
      </w:r>
      <w:r w:rsidR="00E15A80" w:rsidRPr="00495ED3">
        <w:rPr>
          <w:bCs/>
          <w:sz w:val="20"/>
          <w:szCs w:val="20"/>
          <w:lang w:val="en-US"/>
        </w:rPr>
        <w:t xml:space="preserve">Global change </w:t>
      </w:r>
      <w:r w:rsidRPr="00495ED3">
        <w:rPr>
          <w:bCs/>
          <w:sz w:val="20"/>
          <w:szCs w:val="20"/>
          <w:lang w:val="en-US"/>
        </w:rPr>
        <w:t>in marine systems,</w:t>
      </w:r>
      <w:r w:rsidR="00E15A80" w:rsidRPr="00495ED3">
        <w:rPr>
          <w:bCs/>
          <w:sz w:val="20"/>
          <w:szCs w:val="20"/>
          <w:lang w:val="en-US"/>
        </w:rPr>
        <w:t xml:space="preserve"> Societal and governing responses</w:t>
      </w:r>
      <w:r w:rsidRPr="00495ED3">
        <w:rPr>
          <w:bCs/>
          <w:sz w:val="20"/>
          <w:szCs w:val="20"/>
          <w:lang w:val="en-US"/>
        </w:rPr>
        <w:t xml:space="preserve">, Routledge Studies in Environment, Culture and Society (RSECS) Series, </w:t>
      </w:r>
      <w:r w:rsidR="007464CB" w:rsidRPr="00495ED3">
        <w:rPr>
          <w:bCs/>
          <w:sz w:val="20"/>
          <w:szCs w:val="20"/>
          <w:lang w:val="en-US"/>
        </w:rPr>
        <w:t xml:space="preserve">Routledge, London and New York, </w:t>
      </w:r>
      <w:r w:rsidR="00214353" w:rsidRPr="00495ED3">
        <w:rPr>
          <w:bCs/>
          <w:sz w:val="20"/>
          <w:szCs w:val="20"/>
          <w:lang w:val="en-US"/>
        </w:rPr>
        <w:t>330 p.</w:t>
      </w:r>
    </w:p>
    <w:p w:rsidR="003755C7" w:rsidRPr="00495ED3" w:rsidRDefault="003755C7" w:rsidP="003755C7">
      <w:pPr>
        <w:spacing w:before="120"/>
        <w:jc w:val="both"/>
        <w:rPr>
          <w:bCs/>
          <w:sz w:val="20"/>
          <w:szCs w:val="20"/>
          <w:lang w:val="en-US"/>
        </w:rPr>
      </w:pPr>
      <w:r w:rsidRPr="00495ED3">
        <w:rPr>
          <w:bCs/>
          <w:sz w:val="20"/>
          <w:szCs w:val="20"/>
          <w:lang w:val="en-US"/>
        </w:rPr>
        <w:t xml:space="preserve">Guillotreau P., Bundy A., Perry R.I. </w:t>
      </w:r>
      <w:r w:rsidR="007464CB" w:rsidRPr="00495ED3">
        <w:rPr>
          <w:bCs/>
          <w:sz w:val="20"/>
          <w:szCs w:val="20"/>
          <w:lang w:val="en-US"/>
        </w:rPr>
        <w:t xml:space="preserve">(2018), </w:t>
      </w:r>
      <w:r w:rsidRPr="00495ED3">
        <w:rPr>
          <w:bCs/>
          <w:sz w:val="20"/>
          <w:szCs w:val="20"/>
          <w:lang w:val="en-US"/>
        </w:rPr>
        <w:t xml:space="preserve">Societal and governing responses to global change in marine systems, in Guillotreau P., Bundy A., Perry R.I. (Eds), </w:t>
      </w:r>
      <w:r w:rsidR="00E15A80" w:rsidRPr="00495ED3">
        <w:rPr>
          <w:bCs/>
          <w:i/>
          <w:sz w:val="20"/>
          <w:szCs w:val="20"/>
          <w:lang w:val="en-US"/>
        </w:rPr>
        <w:t>G</w:t>
      </w:r>
      <w:r w:rsidRPr="00495ED3">
        <w:rPr>
          <w:bCs/>
          <w:i/>
          <w:sz w:val="20"/>
          <w:szCs w:val="20"/>
          <w:lang w:val="en-US"/>
        </w:rPr>
        <w:t>lobal change in marine systems</w:t>
      </w:r>
      <w:r w:rsidR="00E15A80" w:rsidRPr="00495ED3">
        <w:rPr>
          <w:bCs/>
          <w:i/>
          <w:sz w:val="20"/>
          <w:szCs w:val="20"/>
          <w:lang w:val="en-US"/>
        </w:rPr>
        <w:t>, Integrating Societal and governing responses</w:t>
      </w:r>
      <w:r w:rsidRPr="00495ED3">
        <w:rPr>
          <w:bCs/>
          <w:sz w:val="20"/>
          <w:szCs w:val="20"/>
          <w:lang w:val="en-US"/>
        </w:rPr>
        <w:t xml:space="preserve">, Routledge, Routledge Studies in Environment, Culture and Society (RSECS) Series, </w:t>
      </w:r>
      <w:r w:rsidR="004E485E" w:rsidRPr="00495ED3">
        <w:rPr>
          <w:bCs/>
          <w:sz w:val="20"/>
          <w:szCs w:val="20"/>
          <w:lang w:val="en-US"/>
        </w:rPr>
        <w:t xml:space="preserve">Introduction chapter, </w:t>
      </w:r>
      <w:r w:rsidR="000832B8" w:rsidRPr="00495ED3">
        <w:rPr>
          <w:bCs/>
          <w:sz w:val="20"/>
          <w:szCs w:val="20"/>
          <w:lang w:val="en-US"/>
        </w:rPr>
        <w:t>p. 1-20.</w:t>
      </w:r>
    </w:p>
    <w:p w:rsidR="003755C7" w:rsidRPr="00495ED3" w:rsidRDefault="003755C7" w:rsidP="003755C7">
      <w:pPr>
        <w:spacing w:before="120"/>
        <w:jc w:val="both"/>
        <w:rPr>
          <w:bCs/>
          <w:sz w:val="20"/>
          <w:szCs w:val="20"/>
          <w:lang w:val="en-US"/>
        </w:rPr>
      </w:pPr>
      <w:r w:rsidRPr="00495ED3">
        <w:rPr>
          <w:bCs/>
          <w:sz w:val="20"/>
          <w:szCs w:val="20"/>
          <w:lang w:val="en-US"/>
        </w:rPr>
        <w:t>Guillotreau P., Le Bihan V., Pardo S. (201</w:t>
      </w:r>
      <w:r w:rsidR="000832B8" w:rsidRPr="00495ED3">
        <w:rPr>
          <w:bCs/>
          <w:sz w:val="20"/>
          <w:szCs w:val="20"/>
          <w:lang w:val="en-US"/>
        </w:rPr>
        <w:t>8</w:t>
      </w:r>
      <w:r w:rsidRPr="00495ED3">
        <w:rPr>
          <w:bCs/>
          <w:sz w:val="20"/>
          <w:szCs w:val="20"/>
          <w:lang w:val="en-US"/>
        </w:rPr>
        <w:t xml:space="preserve">), Mass mortality of farmed oysters in France: bad responses and good results, in Guillotreau P., Bundy A., Perry R.I. (Eds), </w:t>
      </w:r>
      <w:r w:rsidR="000832B8" w:rsidRPr="00495ED3">
        <w:rPr>
          <w:bCs/>
          <w:i/>
          <w:sz w:val="20"/>
          <w:szCs w:val="20"/>
          <w:lang w:val="en-US"/>
        </w:rPr>
        <w:t>Global change in marine systems, Integrating Societal and governing responses</w:t>
      </w:r>
      <w:r w:rsidR="000832B8" w:rsidRPr="00495ED3">
        <w:rPr>
          <w:bCs/>
          <w:sz w:val="20"/>
          <w:szCs w:val="20"/>
          <w:lang w:val="en-US"/>
        </w:rPr>
        <w:t>, Routledge, Routledge Studies in Environment, Culture and Society (RSECS) Series</w:t>
      </w:r>
      <w:r w:rsidRPr="00495ED3">
        <w:rPr>
          <w:bCs/>
          <w:sz w:val="20"/>
          <w:szCs w:val="20"/>
          <w:lang w:val="en-US"/>
        </w:rPr>
        <w:t xml:space="preserve">, Chapter 3, </w:t>
      </w:r>
      <w:r w:rsidR="000832B8" w:rsidRPr="00495ED3">
        <w:rPr>
          <w:bCs/>
          <w:sz w:val="20"/>
          <w:szCs w:val="20"/>
          <w:lang w:val="en-US"/>
        </w:rPr>
        <w:t>p. 54-64.</w:t>
      </w:r>
    </w:p>
    <w:p w:rsidR="000832B8" w:rsidRPr="00495ED3" w:rsidRDefault="000832B8" w:rsidP="000832B8">
      <w:pPr>
        <w:spacing w:before="120"/>
        <w:jc w:val="both"/>
        <w:rPr>
          <w:bCs/>
          <w:sz w:val="20"/>
          <w:szCs w:val="20"/>
          <w:lang w:val="en-US"/>
        </w:rPr>
      </w:pPr>
      <w:r w:rsidRPr="00495ED3">
        <w:rPr>
          <w:bCs/>
          <w:sz w:val="20"/>
          <w:szCs w:val="20"/>
          <w:lang w:val="en-US"/>
        </w:rPr>
        <w:t xml:space="preserve">van Putten I., Breckwoldt A., Bundy A., Guillotreau P., Kumar Nayak P., Österblom H., Perry R. I. (2018), Lessons from global change responses to advance governance and sustainable use of marine systems, in Guillotreau P., Bundy A., Perry R.I. (Eds), </w:t>
      </w:r>
      <w:r w:rsidRPr="00495ED3">
        <w:rPr>
          <w:bCs/>
          <w:i/>
          <w:sz w:val="20"/>
          <w:szCs w:val="20"/>
          <w:lang w:val="en-US"/>
        </w:rPr>
        <w:t>Global change in marine systems, Integrating Societal and governing responses</w:t>
      </w:r>
      <w:r w:rsidRPr="00495ED3">
        <w:rPr>
          <w:bCs/>
          <w:sz w:val="20"/>
          <w:szCs w:val="20"/>
          <w:lang w:val="en-US"/>
        </w:rPr>
        <w:t>, Routledge, Routledge Studies in Environment, Culture and Society (RSECS) Series, p. 295-313.</w:t>
      </w:r>
    </w:p>
    <w:p w:rsidR="00741568" w:rsidRPr="00495ED3" w:rsidRDefault="00741568" w:rsidP="000832B8">
      <w:pPr>
        <w:spacing w:before="120"/>
        <w:jc w:val="both"/>
        <w:rPr>
          <w:bCs/>
          <w:sz w:val="20"/>
          <w:szCs w:val="20"/>
        </w:rPr>
      </w:pPr>
      <w:r w:rsidRPr="00495ED3">
        <w:rPr>
          <w:sz w:val="20"/>
          <w:szCs w:val="20"/>
        </w:rPr>
        <w:t xml:space="preserve">Guillotreau P. (dir.) (2018), Mare Economicum : Enjeux et avenir de la France maritime et littorale, Presses Universitaires de Rennes, </w:t>
      </w:r>
      <w:r w:rsidRPr="00495ED3">
        <w:rPr>
          <w:rStyle w:val="lev"/>
          <w:b w:val="0"/>
          <w:sz w:val="20"/>
          <w:szCs w:val="20"/>
        </w:rPr>
        <w:t>Publication sur OpenEdition Books</w:t>
      </w:r>
      <w:r w:rsidRPr="00495ED3">
        <w:rPr>
          <w:b/>
          <w:sz w:val="20"/>
          <w:szCs w:val="20"/>
        </w:rPr>
        <w:t xml:space="preserve"> :</w:t>
      </w:r>
      <w:r w:rsidRPr="00495ED3">
        <w:rPr>
          <w:sz w:val="20"/>
          <w:szCs w:val="20"/>
        </w:rPr>
        <w:t xml:space="preserve"> 10 octobre 2018, DOI : 10.4000/books.pur.53781, 551 p.</w:t>
      </w:r>
    </w:p>
    <w:p w:rsidR="00734219" w:rsidRPr="00495ED3" w:rsidRDefault="00734219" w:rsidP="00734219">
      <w:pPr>
        <w:spacing w:before="120"/>
        <w:jc w:val="both"/>
        <w:rPr>
          <w:sz w:val="20"/>
          <w:szCs w:val="20"/>
        </w:rPr>
      </w:pPr>
      <w:r w:rsidRPr="00495ED3">
        <w:rPr>
          <w:sz w:val="20"/>
          <w:szCs w:val="20"/>
        </w:rPr>
        <w:t>Loisel R., Vallée T., Guillotreau P. (2017), Quels indicateurs pour une juste valorisation de l’environnement ?, in  G. Brovelli, L. Sancy (Eds), Environnement et développement durable dans les politiques de l'union européenne, actualités et défis, Presses Universitaires de Rennes, pp. 81-92.</w:t>
      </w:r>
    </w:p>
    <w:p w:rsidR="00B27345" w:rsidRPr="00495ED3" w:rsidRDefault="00B27345" w:rsidP="00E87D0A">
      <w:pPr>
        <w:spacing w:before="120"/>
        <w:jc w:val="both"/>
        <w:rPr>
          <w:sz w:val="20"/>
          <w:szCs w:val="20"/>
        </w:rPr>
      </w:pPr>
      <w:r w:rsidRPr="00495ED3">
        <w:rPr>
          <w:sz w:val="20"/>
          <w:szCs w:val="20"/>
        </w:rPr>
        <w:t>Bagoulla C., Colussi C., Douet M., Guillotreau P., Herbet J.-B., Lacoste R. (2016), Valeur ajoutée des armements français et effets d’entraînement sur l’économie, Etude CEREMA-LEMNA-SOeS pour le Ministère de l’Ecologie, DGITM, Mission Flotte de Commerce, 67 pages.</w:t>
      </w:r>
    </w:p>
    <w:p w:rsidR="00DF0EBF" w:rsidRPr="00495ED3" w:rsidRDefault="00DF0EBF" w:rsidP="00E87D0A">
      <w:pPr>
        <w:spacing w:before="120"/>
        <w:jc w:val="both"/>
        <w:rPr>
          <w:sz w:val="20"/>
          <w:szCs w:val="20"/>
          <w:lang w:val="en-US"/>
        </w:rPr>
      </w:pPr>
      <w:r w:rsidRPr="00495ED3">
        <w:rPr>
          <w:sz w:val="20"/>
          <w:szCs w:val="20"/>
          <w:lang w:val="en-US"/>
        </w:rPr>
        <w:t>Guillotreau P. (2016), What should be expected from organizational changes on fish markets?, NUM Research Series, Special Edition Maritime and Inland Waterways Observatory of Cambodia, National University of Management, Phnom Penh, Cambodia, p. 82-89.</w:t>
      </w:r>
    </w:p>
    <w:p w:rsidR="00FD4DE4" w:rsidRPr="00495ED3" w:rsidRDefault="00FD4DE4" w:rsidP="00E87D0A">
      <w:pPr>
        <w:spacing w:before="120"/>
        <w:jc w:val="both"/>
        <w:rPr>
          <w:sz w:val="20"/>
          <w:szCs w:val="20"/>
        </w:rPr>
      </w:pPr>
      <w:r w:rsidRPr="00495ED3">
        <w:rPr>
          <w:sz w:val="20"/>
          <w:szCs w:val="20"/>
          <w:lang w:val="en-US"/>
        </w:rPr>
        <w:t>Bagoulla C., Guillotreau P. (2016), Shortage and labor productivity on the global seafaring market, in P. Chaumette (ed.), Seafarers: an international labour market in perspective</w:t>
      </w:r>
      <w:r w:rsidR="00B27345" w:rsidRPr="00495ED3">
        <w:rPr>
          <w:sz w:val="20"/>
          <w:szCs w:val="20"/>
          <w:lang w:val="en-US"/>
        </w:rPr>
        <w:t xml:space="preserve">, ERC project Human Sea, éd. </w:t>
      </w:r>
      <w:r w:rsidR="00B27345" w:rsidRPr="00495ED3">
        <w:rPr>
          <w:sz w:val="20"/>
          <w:szCs w:val="20"/>
        </w:rPr>
        <w:t>Gomylex</w:t>
      </w:r>
    </w:p>
    <w:p w:rsidR="007B2FA6" w:rsidRPr="00495ED3" w:rsidRDefault="00E87D0A" w:rsidP="007B2FA6">
      <w:pPr>
        <w:spacing w:before="120"/>
        <w:jc w:val="both"/>
        <w:rPr>
          <w:sz w:val="20"/>
          <w:szCs w:val="20"/>
          <w:lang w:val="en-US"/>
        </w:rPr>
      </w:pPr>
      <w:r w:rsidRPr="00495ED3">
        <w:rPr>
          <w:sz w:val="20"/>
          <w:szCs w:val="20"/>
        </w:rPr>
        <w:t xml:space="preserve">Morineau B., Baranger L.,Guillotreau P., Le Bihan V., Lesage C.-M., Perraudeau Y., Souffez A. (2015), </w:t>
      </w:r>
      <w:r w:rsidR="00DF0EBF" w:rsidRPr="00495ED3">
        <w:rPr>
          <w:sz w:val="20"/>
          <w:szCs w:val="20"/>
        </w:rPr>
        <w:t xml:space="preserve">Pêche et aquaculture, </w:t>
      </w:r>
      <w:r w:rsidRPr="00495ED3">
        <w:rPr>
          <w:sz w:val="20"/>
          <w:szCs w:val="20"/>
        </w:rPr>
        <w:t xml:space="preserve">Atlas </w:t>
      </w:r>
      <w:r w:rsidR="00DF0EBF" w:rsidRPr="00495ED3">
        <w:rPr>
          <w:sz w:val="20"/>
          <w:szCs w:val="20"/>
        </w:rPr>
        <w:t>économique de la mer</w:t>
      </w:r>
      <w:r w:rsidRPr="00495ED3">
        <w:rPr>
          <w:sz w:val="20"/>
          <w:szCs w:val="20"/>
        </w:rPr>
        <w:t xml:space="preserve"> 2016, </w:t>
      </w:r>
      <w:r w:rsidR="00DF0EBF" w:rsidRPr="00495ED3">
        <w:rPr>
          <w:sz w:val="20"/>
          <w:szCs w:val="20"/>
        </w:rPr>
        <w:t xml:space="preserve">Chapitre 16, </w:t>
      </w:r>
      <w:r w:rsidRPr="00495ED3">
        <w:rPr>
          <w:sz w:val="20"/>
          <w:szCs w:val="20"/>
        </w:rPr>
        <w:t xml:space="preserve">Le Marin-Isemar-Université de Nantes, novembre 2014, Chapitre 14, Pêche et aquaculture, éd. </w:t>
      </w:r>
      <w:r w:rsidRPr="00495ED3">
        <w:rPr>
          <w:sz w:val="20"/>
          <w:szCs w:val="20"/>
          <w:lang w:val="en-US"/>
        </w:rPr>
        <w:t>Infomer, Rennes</w:t>
      </w:r>
      <w:r w:rsidR="00DF0EBF" w:rsidRPr="00495ED3">
        <w:rPr>
          <w:sz w:val="20"/>
          <w:szCs w:val="20"/>
          <w:lang w:val="en-US"/>
        </w:rPr>
        <w:t>, pp. 112-130</w:t>
      </w:r>
      <w:r w:rsidRPr="00495ED3">
        <w:rPr>
          <w:sz w:val="20"/>
          <w:szCs w:val="20"/>
          <w:lang w:val="en-US"/>
        </w:rPr>
        <w:t>.</w:t>
      </w:r>
    </w:p>
    <w:p w:rsidR="007B2FA6" w:rsidRPr="00495ED3" w:rsidRDefault="007B2FA6" w:rsidP="00E87D0A">
      <w:pPr>
        <w:spacing w:before="120"/>
        <w:jc w:val="both"/>
        <w:rPr>
          <w:sz w:val="20"/>
          <w:szCs w:val="20"/>
        </w:rPr>
      </w:pPr>
      <w:r w:rsidRPr="00495ED3">
        <w:rPr>
          <w:sz w:val="20"/>
          <w:szCs w:val="20"/>
          <w:lang w:val="en-US"/>
        </w:rPr>
        <w:t xml:space="preserve">Salladarré F., Guillotreau P., Loisel P., Ollivier P. (2015), The declining price anomaly in sequential auctions with asymmetric buyers: Evidence from the Nephrops norvegicus market in France. </w:t>
      </w:r>
      <w:r w:rsidRPr="00495ED3">
        <w:rPr>
          <w:sz w:val="20"/>
          <w:szCs w:val="20"/>
        </w:rPr>
        <w:t>2015.&lt;hal-01147207&gt;.</w:t>
      </w:r>
    </w:p>
    <w:p w:rsidR="00E87D0A" w:rsidRPr="00495ED3" w:rsidRDefault="00E87D0A" w:rsidP="00E87D0A">
      <w:pPr>
        <w:spacing w:before="120"/>
        <w:jc w:val="both"/>
        <w:rPr>
          <w:sz w:val="20"/>
          <w:szCs w:val="20"/>
        </w:rPr>
      </w:pPr>
      <w:r w:rsidRPr="00495ED3">
        <w:rPr>
          <w:sz w:val="20"/>
          <w:szCs w:val="20"/>
        </w:rPr>
        <w:t>Fayat R., Baranger L.,Guillotreau P., Le Bihan V., Perraudeau Y. (2014), Atlas des enjeux maritimes 2015, Le Marin-Isemar-Université de Nantes, novembre 2014, Chapitre 14, Pêche et aquaculture, éd. Infomer, Rennes.</w:t>
      </w:r>
    </w:p>
    <w:p w:rsidR="00E87D0A" w:rsidRPr="00495ED3" w:rsidRDefault="00E87D0A" w:rsidP="00E87D0A">
      <w:pPr>
        <w:spacing w:before="120"/>
        <w:jc w:val="both"/>
        <w:rPr>
          <w:sz w:val="20"/>
          <w:szCs w:val="20"/>
        </w:rPr>
      </w:pPr>
      <w:r w:rsidRPr="00495ED3">
        <w:rPr>
          <w:sz w:val="20"/>
          <w:szCs w:val="20"/>
        </w:rPr>
        <w:t>Alata I., Baranger L.,Guillotreau P., Le Bihan V., Perraudeau Y. (2013), Atlas des enjeux maritimes 2014, Le Marin-Isemar-Université de Nantes, novembre 2013, Chapitre 14, Pêche et aquaculture, éd. Infomer, Rennes.</w:t>
      </w:r>
    </w:p>
    <w:p w:rsidR="00E87D0A" w:rsidRPr="00495ED3" w:rsidRDefault="00E87D0A" w:rsidP="00E87D0A">
      <w:pPr>
        <w:spacing w:before="120"/>
        <w:jc w:val="both"/>
        <w:rPr>
          <w:sz w:val="20"/>
          <w:szCs w:val="20"/>
        </w:rPr>
      </w:pPr>
      <w:r w:rsidRPr="00495ED3">
        <w:rPr>
          <w:sz w:val="20"/>
          <w:szCs w:val="20"/>
        </w:rPr>
        <w:t>Kouagah L., Baranger L.,Guillotreau P., Le Bihan V., Perraudeau Y. (2012), Atlas des enjeux maritimes 201</w:t>
      </w:r>
      <w:r w:rsidR="00450242" w:rsidRPr="00495ED3">
        <w:rPr>
          <w:sz w:val="20"/>
          <w:szCs w:val="20"/>
        </w:rPr>
        <w:t>2</w:t>
      </w:r>
      <w:r w:rsidRPr="00495ED3">
        <w:rPr>
          <w:sz w:val="20"/>
          <w:szCs w:val="20"/>
        </w:rPr>
        <w:t>, Le Marin-Isemar-Université de Nantes, novembre 2013, Chapitre 14, Pêche et aquaculture, éd. Infomer, Rennes.</w:t>
      </w:r>
    </w:p>
    <w:p w:rsidR="007B1B26" w:rsidRPr="00495ED3" w:rsidRDefault="007B1B26" w:rsidP="00E87D0A">
      <w:pPr>
        <w:spacing w:before="120"/>
        <w:jc w:val="both"/>
        <w:rPr>
          <w:sz w:val="20"/>
          <w:szCs w:val="20"/>
        </w:rPr>
      </w:pPr>
      <w:r w:rsidRPr="00495ED3">
        <w:rPr>
          <w:sz w:val="20"/>
          <w:szCs w:val="20"/>
        </w:rPr>
        <w:t>Chassot E., Guillotreau P., Kaplan D., Vallée T.(2012), Piracy and tuna fisheries, in C. Norchi, G. Proutière-Maulion et C.Leboeuf (Eds), Piracy in comparative perspect</w:t>
      </w:r>
      <w:r w:rsidR="00E87D0A" w:rsidRPr="00495ED3">
        <w:rPr>
          <w:sz w:val="20"/>
          <w:szCs w:val="20"/>
        </w:rPr>
        <w:t>ive: problems, strategies, laws, é</w:t>
      </w:r>
      <w:r w:rsidRPr="00495ED3">
        <w:rPr>
          <w:sz w:val="20"/>
          <w:szCs w:val="20"/>
        </w:rPr>
        <w:t>d. Pedone et Hart, Chapitre 6.</w:t>
      </w:r>
    </w:p>
    <w:p w:rsidR="00E87D0A" w:rsidRPr="00495ED3" w:rsidRDefault="007B1B26" w:rsidP="00E87D0A">
      <w:pPr>
        <w:spacing w:before="120"/>
        <w:rPr>
          <w:sz w:val="20"/>
          <w:szCs w:val="20"/>
        </w:rPr>
      </w:pPr>
      <w:r w:rsidRPr="00495ED3">
        <w:rPr>
          <w:sz w:val="20"/>
          <w:szCs w:val="20"/>
        </w:rPr>
        <w:t>Pardo S., Le Bihan V. et P. G</w:t>
      </w:r>
      <w:r w:rsidR="00B12F4D" w:rsidRPr="00495ED3">
        <w:rPr>
          <w:sz w:val="20"/>
          <w:szCs w:val="20"/>
        </w:rPr>
        <w:t>uillotreau (2011), Les co</w:t>
      </w:r>
      <w:r w:rsidRPr="00495ED3">
        <w:rPr>
          <w:sz w:val="20"/>
          <w:szCs w:val="20"/>
        </w:rPr>
        <w:t>nchyliculteurs dans la tempête, Places Publiques, Hors-série sous la direction de Denis Mercier et Martine Acerra, p. 30-37.</w:t>
      </w:r>
    </w:p>
    <w:p w:rsidR="00E87D0A" w:rsidRPr="00495ED3" w:rsidRDefault="00E87D0A" w:rsidP="00E87D0A">
      <w:pPr>
        <w:spacing w:before="120"/>
        <w:rPr>
          <w:sz w:val="20"/>
          <w:szCs w:val="20"/>
          <w:lang w:val="en-US"/>
        </w:rPr>
      </w:pPr>
      <w:r w:rsidRPr="00495ED3">
        <w:rPr>
          <w:sz w:val="20"/>
          <w:szCs w:val="20"/>
        </w:rPr>
        <w:lastRenderedPageBreak/>
        <w:t>Le D’Hervé V., Baranger L.,Guillotreau P., Le Bihan V., Perraudeau Y. (2011), Atlas des enjeux maritimes 201</w:t>
      </w:r>
      <w:r w:rsidR="00450242" w:rsidRPr="00495ED3">
        <w:rPr>
          <w:sz w:val="20"/>
          <w:szCs w:val="20"/>
        </w:rPr>
        <w:t>1</w:t>
      </w:r>
      <w:r w:rsidRPr="00495ED3">
        <w:rPr>
          <w:sz w:val="20"/>
          <w:szCs w:val="20"/>
        </w:rPr>
        <w:t xml:space="preserve">, Le Marin-Isemar-Université de Nantes, novembre 2013, Chapitre 14, Pêche et aquaculture, éd. </w:t>
      </w:r>
      <w:r w:rsidRPr="00495ED3">
        <w:rPr>
          <w:sz w:val="20"/>
          <w:szCs w:val="20"/>
          <w:lang w:val="en-US"/>
        </w:rPr>
        <w:t>Infomer, Rennes.</w:t>
      </w:r>
    </w:p>
    <w:p w:rsidR="007B1B26" w:rsidRPr="00495ED3" w:rsidRDefault="007B1B26" w:rsidP="00E87D0A">
      <w:pPr>
        <w:spacing w:before="120"/>
        <w:jc w:val="both"/>
        <w:rPr>
          <w:sz w:val="20"/>
          <w:szCs w:val="20"/>
          <w:lang w:val="en-US"/>
        </w:rPr>
      </w:pPr>
      <w:r w:rsidRPr="00495ED3">
        <w:rPr>
          <w:sz w:val="20"/>
          <w:szCs w:val="20"/>
          <w:lang w:val="en-US"/>
        </w:rPr>
        <w:t>Miyake P.M., Guillotreau P., Sun C.-H., Ishimura G. (2010), Recent developments in the tuna industry. Stocks, fisheries, management, processing, trade and markets, FAO Fisheries and Aquaculture Technical Paper n° 543, FAO, Rome, 125 p.</w:t>
      </w:r>
    </w:p>
    <w:p w:rsidR="00B143C5" w:rsidRPr="00495ED3" w:rsidRDefault="003308BC" w:rsidP="00E87D0A">
      <w:pPr>
        <w:spacing w:before="120"/>
        <w:jc w:val="both"/>
        <w:rPr>
          <w:sz w:val="20"/>
          <w:szCs w:val="20"/>
          <w:lang w:val="en-US"/>
        </w:rPr>
      </w:pPr>
      <w:r w:rsidRPr="00495ED3">
        <w:rPr>
          <w:sz w:val="20"/>
          <w:szCs w:val="20"/>
          <w:lang w:val="en-US"/>
        </w:rPr>
        <w:t>Le Roy F. et Guillotr</w:t>
      </w:r>
      <w:r w:rsidR="00A30E7E" w:rsidRPr="00495ED3">
        <w:rPr>
          <w:sz w:val="20"/>
          <w:szCs w:val="20"/>
          <w:lang w:val="en-US"/>
        </w:rPr>
        <w:t>e</w:t>
      </w:r>
      <w:r w:rsidRPr="00495ED3">
        <w:rPr>
          <w:sz w:val="20"/>
          <w:szCs w:val="20"/>
          <w:lang w:val="en-US"/>
        </w:rPr>
        <w:t>au P. (2010), Successful strategy for challengers: competition or coopetition with dominant firms?, in Yami S., Castaldo S., Dagnino G. B. and Le Roy F. (eds), Coopetition: winning strategies for the 21</w:t>
      </w:r>
      <w:r w:rsidRPr="00495ED3">
        <w:rPr>
          <w:sz w:val="20"/>
          <w:szCs w:val="20"/>
          <w:vertAlign w:val="superscript"/>
          <w:lang w:val="en-US"/>
        </w:rPr>
        <w:t>st</w:t>
      </w:r>
      <w:r w:rsidRPr="00495ED3">
        <w:rPr>
          <w:sz w:val="20"/>
          <w:szCs w:val="20"/>
          <w:lang w:val="en-US"/>
        </w:rPr>
        <w:t xml:space="preserve">  century, Edward Elgar, Cheltenham, UK, Northampton, MA, USA, p. 238-255</w:t>
      </w:r>
    </w:p>
    <w:p w:rsidR="00D649FA" w:rsidRPr="00495ED3" w:rsidRDefault="00D649FA" w:rsidP="001122EB">
      <w:pPr>
        <w:spacing w:before="120"/>
        <w:jc w:val="both"/>
        <w:rPr>
          <w:sz w:val="20"/>
          <w:szCs w:val="20"/>
        </w:rPr>
      </w:pPr>
      <w:r w:rsidRPr="00495ED3">
        <w:rPr>
          <w:sz w:val="20"/>
          <w:szCs w:val="20"/>
        </w:rPr>
        <w:t>Guillotreau P. (2009), La pêche face à la crise (entretien), revue RIGEL Droit-Economie-Environnement-Sécurité-Politiques Maritimes éditée par l’Association des Administrateurs des Affaires Maritimes, p. 50-53.</w:t>
      </w:r>
    </w:p>
    <w:p w:rsidR="001122EB" w:rsidRPr="00495ED3" w:rsidRDefault="00017EA9" w:rsidP="001122EB">
      <w:pPr>
        <w:spacing w:before="120"/>
        <w:jc w:val="both"/>
        <w:rPr>
          <w:sz w:val="20"/>
          <w:szCs w:val="20"/>
        </w:rPr>
      </w:pPr>
      <w:r w:rsidRPr="00495ED3">
        <w:rPr>
          <w:sz w:val="20"/>
          <w:szCs w:val="20"/>
        </w:rPr>
        <w:t xml:space="preserve">Guillotreau P. et F. Le Roy (2009), La compétition verticale, in F. Le Roy et S. Yami (Eds), </w:t>
      </w:r>
      <w:r w:rsidRPr="00495ED3">
        <w:rPr>
          <w:i/>
          <w:sz w:val="20"/>
          <w:szCs w:val="20"/>
        </w:rPr>
        <w:t>Management stratégique de la concurrence</w:t>
      </w:r>
      <w:r w:rsidR="00B259EC" w:rsidRPr="00495ED3">
        <w:rPr>
          <w:sz w:val="20"/>
          <w:szCs w:val="20"/>
        </w:rPr>
        <w:t>, Dunod</w:t>
      </w:r>
      <w:r w:rsidR="00971B84" w:rsidRPr="00495ED3">
        <w:rPr>
          <w:sz w:val="20"/>
          <w:szCs w:val="20"/>
        </w:rPr>
        <w:t>, p. 53-64</w:t>
      </w:r>
      <w:r w:rsidRPr="00495ED3">
        <w:rPr>
          <w:sz w:val="20"/>
          <w:szCs w:val="20"/>
        </w:rPr>
        <w:t>.</w:t>
      </w:r>
    </w:p>
    <w:p w:rsidR="001122EB" w:rsidRPr="00495ED3" w:rsidRDefault="001122EB" w:rsidP="001122EB">
      <w:pPr>
        <w:spacing w:before="120"/>
        <w:jc w:val="both"/>
        <w:rPr>
          <w:sz w:val="20"/>
          <w:szCs w:val="20"/>
        </w:rPr>
      </w:pPr>
      <w:r w:rsidRPr="00495ED3">
        <w:rPr>
          <w:sz w:val="20"/>
          <w:szCs w:val="20"/>
        </w:rPr>
        <w:t>Le Roy F.</w:t>
      </w:r>
      <w:r w:rsidR="00D649FA" w:rsidRPr="00495ED3">
        <w:rPr>
          <w:sz w:val="20"/>
          <w:szCs w:val="20"/>
        </w:rPr>
        <w:t xml:space="preserve"> et P.</w:t>
      </w:r>
      <w:r w:rsidRPr="00495ED3">
        <w:rPr>
          <w:sz w:val="20"/>
          <w:szCs w:val="20"/>
        </w:rPr>
        <w:t xml:space="preserve"> Guillotreau (2009), Entreprendre avec ses concurrents : le cas du d</w:t>
      </w:r>
      <w:r w:rsidR="00D649FA" w:rsidRPr="00495ED3">
        <w:rPr>
          <w:sz w:val="20"/>
          <w:szCs w:val="20"/>
        </w:rPr>
        <w:t>é</w:t>
      </w:r>
      <w:r w:rsidRPr="00495ED3">
        <w:rPr>
          <w:sz w:val="20"/>
          <w:szCs w:val="20"/>
        </w:rPr>
        <w:t>veloppement de la p</w:t>
      </w:r>
      <w:r w:rsidR="00D649FA" w:rsidRPr="00495ED3">
        <w:rPr>
          <w:sz w:val="20"/>
          <w:szCs w:val="20"/>
        </w:rPr>
        <w:t>ê</w:t>
      </w:r>
      <w:r w:rsidRPr="00495ED3">
        <w:rPr>
          <w:sz w:val="20"/>
          <w:szCs w:val="20"/>
        </w:rPr>
        <w:t xml:space="preserve">che au thon tropical française, Mélanges Colette Fourcade, Entrepreneur et Dynamique Territoriale, </w:t>
      </w:r>
      <w:r w:rsidR="00F8181A" w:rsidRPr="00495ED3">
        <w:rPr>
          <w:sz w:val="20"/>
          <w:szCs w:val="20"/>
        </w:rPr>
        <w:t>EMS, Caen</w:t>
      </w:r>
      <w:r w:rsidRPr="00495ED3">
        <w:rPr>
          <w:sz w:val="20"/>
          <w:szCs w:val="20"/>
        </w:rPr>
        <w:t>.</w:t>
      </w:r>
    </w:p>
    <w:p w:rsidR="00017EA9" w:rsidRPr="00495ED3" w:rsidRDefault="00017EA9" w:rsidP="0039526A">
      <w:pPr>
        <w:spacing w:before="120"/>
        <w:jc w:val="both"/>
        <w:rPr>
          <w:sz w:val="20"/>
          <w:szCs w:val="20"/>
        </w:rPr>
      </w:pPr>
      <w:r w:rsidRPr="00495ED3">
        <w:rPr>
          <w:sz w:val="20"/>
          <w:szCs w:val="20"/>
        </w:rPr>
        <w:t xml:space="preserve">Choblet C., Guillotreau P. et Després L. (2009), </w:t>
      </w:r>
      <w:r w:rsidR="00A153CD" w:rsidRPr="00495ED3">
        <w:rPr>
          <w:sz w:val="20"/>
          <w:szCs w:val="20"/>
        </w:rPr>
        <w:t>Entre gris et vert : l</w:t>
      </w:r>
      <w:r w:rsidRPr="00495ED3">
        <w:rPr>
          <w:sz w:val="20"/>
          <w:szCs w:val="20"/>
        </w:rPr>
        <w:t xml:space="preserve">a traduction du conflit portuaire de Donges-Est, </w:t>
      </w:r>
      <w:r w:rsidRPr="00495ED3">
        <w:rPr>
          <w:i/>
          <w:sz w:val="20"/>
          <w:szCs w:val="20"/>
        </w:rPr>
        <w:t>in</w:t>
      </w:r>
      <w:r w:rsidRPr="00495ED3">
        <w:rPr>
          <w:sz w:val="20"/>
          <w:szCs w:val="20"/>
        </w:rPr>
        <w:t xml:space="preserve"> L. Després (éd.) </w:t>
      </w:r>
      <w:r w:rsidRPr="00495ED3">
        <w:rPr>
          <w:i/>
          <w:sz w:val="20"/>
          <w:szCs w:val="20"/>
        </w:rPr>
        <w:t>Quel développement durable pour l’estuaire de la Loire ?</w:t>
      </w:r>
      <w:r w:rsidRPr="00495ED3">
        <w:rPr>
          <w:sz w:val="20"/>
          <w:szCs w:val="20"/>
        </w:rPr>
        <w:t xml:space="preserve">, Presses Universitaires de Rennes, </w:t>
      </w:r>
      <w:r w:rsidR="00B143C5" w:rsidRPr="00495ED3">
        <w:rPr>
          <w:sz w:val="20"/>
          <w:szCs w:val="20"/>
        </w:rPr>
        <w:t>chap. 10, p. 195-216.</w:t>
      </w:r>
    </w:p>
    <w:p w:rsidR="00017EA9" w:rsidRPr="00495ED3" w:rsidRDefault="00017EA9" w:rsidP="0039526A">
      <w:pPr>
        <w:spacing w:before="120"/>
        <w:jc w:val="both"/>
        <w:rPr>
          <w:sz w:val="20"/>
          <w:szCs w:val="20"/>
        </w:rPr>
      </w:pPr>
      <w:r w:rsidRPr="00495ED3">
        <w:rPr>
          <w:sz w:val="20"/>
          <w:szCs w:val="20"/>
        </w:rPr>
        <w:t>Choblet C., Després L. et P. Guillotreau (200</w:t>
      </w:r>
      <w:r w:rsidR="00D649FA" w:rsidRPr="00495ED3">
        <w:rPr>
          <w:sz w:val="20"/>
          <w:szCs w:val="20"/>
        </w:rPr>
        <w:t>8</w:t>
      </w:r>
      <w:r w:rsidRPr="00495ED3">
        <w:rPr>
          <w:sz w:val="20"/>
          <w:szCs w:val="20"/>
        </w:rPr>
        <w:t xml:space="preserve">), Analyse lexicale d’un conflit d’aménagement : le cas de l’extension industrialo-portuaire à Donges Est, dans l’estuaire de la Loire, </w:t>
      </w:r>
      <w:r w:rsidRPr="00495ED3">
        <w:rPr>
          <w:i/>
          <w:sz w:val="20"/>
          <w:szCs w:val="20"/>
        </w:rPr>
        <w:t>in</w:t>
      </w:r>
      <w:r w:rsidRPr="00495ED3">
        <w:rPr>
          <w:sz w:val="20"/>
          <w:szCs w:val="20"/>
        </w:rPr>
        <w:t xml:space="preserve"> J. Fialaire (éd.) </w:t>
      </w:r>
      <w:r w:rsidRPr="00495ED3">
        <w:rPr>
          <w:i/>
          <w:sz w:val="20"/>
          <w:szCs w:val="20"/>
        </w:rPr>
        <w:t>Le concept et les stratégies du développement durable : de l'international au local</w:t>
      </w:r>
      <w:r w:rsidRPr="00495ED3">
        <w:rPr>
          <w:sz w:val="20"/>
          <w:szCs w:val="20"/>
        </w:rPr>
        <w:t>, P</w:t>
      </w:r>
      <w:r w:rsidR="00B1681B" w:rsidRPr="00495ED3">
        <w:rPr>
          <w:sz w:val="20"/>
          <w:szCs w:val="20"/>
        </w:rPr>
        <w:t>resses Universitaires de Rennes</w:t>
      </w:r>
      <w:r w:rsidR="00B058DC" w:rsidRPr="00495ED3">
        <w:rPr>
          <w:sz w:val="20"/>
          <w:szCs w:val="20"/>
        </w:rPr>
        <w:t>,</w:t>
      </w:r>
      <w:r w:rsidR="00D649FA" w:rsidRPr="00495ED3">
        <w:rPr>
          <w:sz w:val="20"/>
          <w:szCs w:val="20"/>
        </w:rPr>
        <w:t xml:space="preserve"> Partie III, p.309-331</w:t>
      </w:r>
      <w:r w:rsidRPr="00495ED3">
        <w:rPr>
          <w:sz w:val="20"/>
          <w:szCs w:val="20"/>
        </w:rPr>
        <w:t>.</w:t>
      </w:r>
    </w:p>
    <w:p w:rsidR="0039526A" w:rsidRPr="00495ED3" w:rsidRDefault="0039526A" w:rsidP="0039526A">
      <w:pPr>
        <w:spacing w:before="120"/>
        <w:jc w:val="both"/>
        <w:rPr>
          <w:sz w:val="20"/>
          <w:szCs w:val="20"/>
        </w:rPr>
      </w:pPr>
      <w:r w:rsidRPr="00495ED3">
        <w:rPr>
          <w:sz w:val="20"/>
          <w:szCs w:val="20"/>
        </w:rPr>
        <w:t xml:space="preserve">Robinson J., Dorizo J., Gerry C., Guillotreau P., Marsac F., Jiménez-Toribio R., Lantz F. et L. Nadzon (2008), </w:t>
      </w:r>
      <w:r w:rsidRPr="00495ED3">
        <w:rPr>
          <w:bCs/>
          <w:sz w:val="20"/>
          <w:szCs w:val="20"/>
        </w:rPr>
        <w:t xml:space="preserve">Socio-economic </w:t>
      </w:r>
      <w:r w:rsidRPr="00495ED3">
        <w:rPr>
          <w:sz w:val="20"/>
          <w:szCs w:val="20"/>
        </w:rPr>
        <w:t>Impacts of Climate Variability on Seychelles Tuna Industry, Rapport publié dans le cadre de la Convention des Nations Unies sur le Changement Climatique</w:t>
      </w:r>
      <w:r w:rsidRPr="00495ED3">
        <w:rPr>
          <w:bCs/>
          <w:sz w:val="20"/>
          <w:szCs w:val="20"/>
        </w:rPr>
        <w:t xml:space="preserve"> (PNUD), Mahé,</w:t>
      </w:r>
      <w:r w:rsidR="00A75904" w:rsidRPr="00495ED3">
        <w:rPr>
          <w:bCs/>
          <w:sz w:val="20"/>
          <w:szCs w:val="20"/>
        </w:rPr>
        <w:t xml:space="preserve"> Seychelles,</w:t>
      </w:r>
      <w:r w:rsidRPr="00495ED3">
        <w:rPr>
          <w:bCs/>
          <w:sz w:val="20"/>
          <w:szCs w:val="20"/>
        </w:rPr>
        <w:t xml:space="preserve"> Décembre 2008</w:t>
      </w:r>
    </w:p>
    <w:p w:rsidR="00017EA9" w:rsidRPr="00495ED3" w:rsidRDefault="002158B0" w:rsidP="00017EA9">
      <w:pPr>
        <w:spacing w:before="120"/>
        <w:jc w:val="both"/>
        <w:rPr>
          <w:sz w:val="20"/>
          <w:szCs w:val="20"/>
        </w:rPr>
      </w:pPr>
      <w:r w:rsidRPr="00495ED3">
        <w:rPr>
          <w:sz w:val="20"/>
          <w:szCs w:val="20"/>
        </w:rPr>
        <w:t>Guillotreau P. (</w:t>
      </w:r>
      <w:r w:rsidR="00093BFA" w:rsidRPr="00495ED3">
        <w:rPr>
          <w:sz w:val="20"/>
          <w:szCs w:val="20"/>
        </w:rPr>
        <w:t>dir</w:t>
      </w:r>
      <w:r w:rsidRPr="00495ED3">
        <w:rPr>
          <w:sz w:val="20"/>
          <w:szCs w:val="20"/>
        </w:rPr>
        <w:t>.) (2008)</w:t>
      </w:r>
      <w:r w:rsidR="009B0F78" w:rsidRPr="00495ED3">
        <w:rPr>
          <w:sz w:val="20"/>
          <w:szCs w:val="20"/>
        </w:rPr>
        <w:t>,</w:t>
      </w:r>
      <w:r w:rsidRPr="00495ED3">
        <w:rPr>
          <w:sz w:val="20"/>
          <w:szCs w:val="20"/>
        </w:rPr>
        <w:t xml:space="preserve"> </w:t>
      </w:r>
      <w:r w:rsidR="007B05E6" w:rsidRPr="00495ED3">
        <w:rPr>
          <w:sz w:val="20"/>
          <w:szCs w:val="20"/>
        </w:rPr>
        <w:t>Mare Econ</w:t>
      </w:r>
      <w:r w:rsidR="003D664A" w:rsidRPr="00495ED3">
        <w:rPr>
          <w:sz w:val="20"/>
          <w:szCs w:val="20"/>
        </w:rPr>
        <w:t>o</w:t>
      </w:r>
      <w:r w:rsidR="007B05E6" w:rsidRPr="00495ED3">
        <w:rPr>
          <w:sz w:val="20"/>
          <w:szCs w:val="20"/>
        </w:rPr>
        <w:t xml:space="preserve">micum : </w:t>
      </w:r>
      <w:r w:rsidR="00121E61" w:rsidRPr="00495ED3">
        <w:rPr>
          <w:sz w:val="20"/>
          <w:szCs w:val="20"/>
        </w:rPr>
        <w:t>Enjeux et avenir de la France maritime et littorale</w:t>
      </w:r>
      <w:r w:rsidRPr="00495ED3">
        <w:rPr>
          <w:sz w:val="20"/>
          <w:szCs w:val="20"/>
        </w:rPr>
        <w:t xml:space="preserve">, Presses Universitaires de Rennes, </w:t>
      </w:r>
      <w:r w:rsidR="00C9208F" w:rsidRPr="00495ED3">
        <w:rPr>
          <w:sz w:val="20"/>
          <w:szCs w:val="20"/>
        </w:rPr>
        <w:t>55</w:t>
      </w:r>
      <w:r w:rsidR="00BD68D2" w:rsidRPr="00495ED3">
        <w:rPr>
          <w:sz w:val="20"/>
          <w:szCs w:val="20"/>
        </w:rPr>
        <w:t>1</w:t>
      </w:r>
      <w:r w:rsidR="00C9208F" w:rsidRPr="00495ED3">
        <w:rPr>
          <w:sz w:val="20"/>
          <w:szCs w:val="20"/>
        </w:rPr>
        <w:t xml:space="preserve"> p.</w:t>
      </w:r>
      <w:r w:rsidR="005749C1" w:rsidRPr="00495ED3">
        <w:rPr>
          <w:sz w:val="20"/>
          <w:szCs w:val="20"/>
        </w:rPr>
        <w:t xml:space="preserve"> ; Prix Place de Fontenoy décerné le 25 avril 2009 par l’Association des Administrateurs des Affaires Maritimes </w:t>
      </w:r>
      <w:r w:rsidR="00D649FA" w:rsidRPr="00495ED3">
        <w:rPr>
          <w:sz w:val="20"/>
          <w:szCs w:val="20"/>
        </w:rPr>
        <w:t>(</w:t>
      </w:r>
      <w:r w:rsidR="005749C1" w:rsidRPr="00495ED3">
        <w:rPr>
          <w:sz w:val="20"/>
          <w:szCs w:val="20"/>
        </w:rPr>
        <w:t>AAAM).</w:t>
      </w:r>
    </w:p>
    <w:p w:rsidR="004958A6" w:rsidRPr="00495ED3" w:rsidRDefault="00017EA9" w:rsidP="004958A6">
      <w:pPr>
        <w:spacing w:before="120"/>
        <w:jc w:val="both"/>
        <w:rPr>
          <w:sz w:val="20"/>
          <w:szCs w:val="20"/>
          <w:lang w:val="en-GB"/>
        </w:rPr>
      </w:pPr>
      <w:r w:rsidRPr="00495ED3">
        <w:rPr>
          <w:sz w:val="20"/>
          <w:szCs w:val="20"/>
          <w:lang w:val="en-GB"/>
        </w:rPr>
        <w:t>Guillotreau P. (2008), About some organisational issues on the price setting of fishery products, AMURE Publications, Report Series N° R-13-2008, p. 4-9.</w:t>
      </w:r>
    </w:p>
    <w:p w:rsidR="004958A6" w:rsidRPr="00495ED3" w:rsidRDefault="004958A6" w:rsidP="004958A6">
      <w:pPr>
        <w:spacing w:before="120"/>
        <w:jc w:val="both"/>
        <w:rPr>
          <w:sz w:val="20"/>
          <w:szCs w:val="20"/>
        </w:rPr>
      </w:pPr>
      <w:r w:rsidRPr="00495ED3">
        <w:rPr>
          <w:bCs/>
          <w:sz w:val="20"/>
          <w:szCs w:val="20"/>
        </w:rPr>
        <w:t>Taquet M</w:t>
      </w:r>
      <w:r w:rsidRPr="00495ED3">
        <w:rPr>
          <w:sz w:val="20"/>
          <w:szCs w:val="20"/>
        </w:rPr>
        <w:t>., Hoang E., Guillotreau P. (</w:t>
      </w:r>
      <w:r w:rsidRPr="00495ED3">
        <w:rPr>
          <w:bCs/>
          <w:sz w:val="20"/>
          <w:szCs w:val="20"/>
        </w:rPr>
        <w:t>2008</w:t>
      </w:r>
      <w:r w:rsidRPr="00495ED3">
        <w:rPr>
          <w:sz w:val="20"/>
          <w:szCs w:val="20"/>
        </w:rPr>
        <w:t>) Bilan et mise à jour des données germon (</w:t>
      </w:r>
      <w:r w:rsidRPr="00495ED3">
        <w:rPr>
          <w:i/>
          <w:iCs/>
          <w:sz w:val="20"/>
          <w:szCs w:val="20"/>
        </w:rPr>
        <w:t>Thunnus alalunga</w:t>
      </w:r>
      <w:r w:rsidRPr="00495ED3">
        <w:rPr>
          <w:sz w:val="20"/>
          <w:szCs w:val="20"/>
        </w:rPr>
        <w:t>) dans l’Atlantique Nord pour la période 1999 à 2007. ICCAT, doc/SCRS 2008/165, 25 p.</w:t>
      </w:r>
    </w:p>
    <w:p w:rsidR="004D70C4" w:rsidRPr="00495ED3" w:rsidRDefault="004D70C4" w:rsidP="004958A6">
      <w:pPr>
        <w:spacing w:before="120"/>
        <w:jc w:val="both"/>
        <w:rPr>
          <w:sz w:val="20"/>
          <w:szCs w:val="20"/>
        </w:rPr>
      </w:pPr>
      <w:r w:rsidRPr="00495ED3">
        <w:rPr>
          <w:sz w:val="20"/>
          <w:szCs w:val="20"/>
        </w:rPr>
        <w:t>Gui</w:t>
      </w:r>
      <w:r w:rsidR="00121E61" w:rsidRPr="00495ED3">
        <w:rPr>
          <w:sz w:val="20"/>
          <w:szCs w:val="20"/>
        </w:rPr>
        <w:t>l</w:t>
      </w:r>
      <w:r w:rsidRPr="00495ED3">
        <w:rPr>
          <w:sz w:val="20"/>
          <w:szCs w:val="20"/>
        </w:rPr>
        <w:t xml:space="preserve">lotreau P., Le Grel L. et M. Tuncel (2008), </w:t>
      </w:r>
      <w:r w:rsidR="00121E61" w:rsidRPr="00495ED3">
        <w:rPr>
          <w:sz w:val="20"/>
          <w:szCs w:val="20"/>
        </w:rPr>
        <w:t xml:space="preserve">La demande de produits de la mer, </w:t>
      </w:r>
      <w:r w:rsidR="00121E61" w:rsidRPr="00495ED3">
        <w:rPr>
          <w:i/>
          <w:sz w:val="20"/>
          <w:szCs w:val="20"/>
        </w:rPr>
        <w:t>in</w:t>
      </w:r>
      <w:r w:rsidR="00121E61" w:rsidRPr="00495ED3">
        <w:rPr>
          <w:sz w:val="20"/>
          <w:szCs w:val="20"/>
        </w:rPr>
        <w:t xml:space="preserve"> P. Guillotreau</w:t>
      </w:r>
      <w:r w:rsidR="00EA1D32" w:rsidRPr="00495ED3">
        <w:rPr>
          <w:sz w:val="20"/>
          <w:szCs w:val="20"/>
        </w:rPr>
        <w:t xml:space="preserve"> (éd.)</w:t>
      </w:r>
      <w:r w:rsidR="00121E61" w:rsidRPr="00495ED3">
        <w:rPr>
          <w:sz w:val="20"/>
          <w:szCs w:val="20"/>
        </w:rPr>
        <w:t xml:space="preserve">, </w:t>
      </w:r>
      <w:r w:rsidR="00121E61" w:rsidRPr="00495ED3">
        <w:rPr>
          <w:i/>
          <w:sz w:val="20"/>
          <w:szCs w:val="20"/>
        </w:rPr>
        <w:t>Mare Economicum</w:t>
      </w:r>
      <w:r w:rsidR="00121E61" w:rsidRPr="00495ED3">
        <w:rPr>
          <w:sz w:val="20"/>
          <w:szCs w:val="20"/>
        </w:rPr>
        <w:t>, P.U.R., chapitre 5, p. 191-237.</w:t>
      </w:r>
    </w:p>
    <w:p w:rsidR="00121E61" w:rsidRPr="00495ED3" w:rsidRDefault="00121E61" w:rsidP="002158B0">
      <w:pPr>
        <w:spacing w:before="120"/>
        <w:jc w:val="both"/>
        <w:rPr>
          <w:sz w:val="20"/>
          <w:szCs w:val="20"/>
        </w:rPr>
      </w:pPr>
      <w:r w:rsidRPr="00495ED3">
        <w:rPr>
          <w:sz w:val="20"/>
          <w:szCs w:val="20"/>
        </w:rPr>
        <w:t xml:space="preserve">Bigot J.F., Baranger, L., Guillotreau P., Le Grel L., Perraudeau Y., Rubin A. et A. Souffez (2008), Criées et ports de pêche, in P. Guillotreau </w:t>
      </w:r>
      <w:r w:rsidR="00EA1D32" w:rsidRPr="00495ED3">
        <w:rPr>
          <w:sz w:val="20"/>
          <w:szCs w:val="20"/>
        </w:rPr>
        <w:t xml:space="preserve">(éd.) </w:t>
      </w:r>
      <w:r w:rsidRPr="00495ED3">
        <w:rPr>
          <w:i/>
          <w:sz w:val="20"/>
          <w:szCs w:val="20"/>
        </w:rPr>
        <w:t>Mare Economicum</w:t>
      </w:r>
      <w:r w:rsidRPr="00495ED3">
        <w:rPr>
          <w:sz w:val="20"/>
          <w:szCs w:val="20"/>
        </w:rPr>
        <w:t>, P.U.R., chapitre 3, p. 97-133.</w:t>
      </w:r>
    </w:p>
    <w:p w:rsidR="00122ABC" w:rsidRPr="00495ED3" w:rsidRDefault="00122ABC" w:rsidP="00122ABC">
      <w:pPr>
        <w:spacing w:before="120"/>
        <w:jc w:val="both"/>
        <w:rPr>
          <w:sz w:val="20"/>
          <w:szCs w:val="20"/>
        </w:rPr>
      </w:pPr>
      <w:r w:rsidRPr="00495ED3">
        <w:rPr>
          <w:bCs/>
          <w:sz w:val="20"/>
          <w:szCs w:val="20"/>
        </w:rPr>
        <w:t xml:space="preserve">Choblet C., Després L. et P. Guillotreau (2007), </w:t>
      </w:r>
      <w:r w:rsidRPr="00495ED3">
        <w:rPr>
          <w:sz w:val="20"/>
          <w:szCs w:val="20"/>
        </w:rPr>
        <w:t>D</w:t>
      </w:r>
      <w:r w:rsidR="00D649FA" w:rsidRPr="00495ED3">
        <w:rPr>
          <w:sz w:val="20"/>
          <w:szCs w:val="20"/>
        </w:rPr>
        <w:t>onges</w:t>
      </w:r>
      <w:r w:rsidR="00E357FE" w:rsidRPr="00495ED3">
        <w:rPr>
          <w:sz w:val="20"/>
          <w:szCs w:val="20"/>
        </w:rPr>
        <w:t>-</w:t>
      </w:r>
      <w:r w:rsidR="00FC4907" w:rsidRPr="00495ED3">
        <w:rPr>
          <w:sz w:val="20"/>
          <w:szCs w:val="20"/>
        </w:rPr>
        <w:t xml:space="preserve">Est : les </w:t>
      </w:r>
      <w:r w:rsidRPr="00495ED3">
        <w:rPr>
          <w:sz w:val="20"/>
          <w:szCs w:val="20"/>
        </w:rPr>
        <w:t xml:space="preserve">mots du conflit, </w:t>
      </w:r>
      <w:r w:rsidR="00FC4907" w:rsidRPr="00495ED3">
        <w:rPr>
          <w:i/>
          <w:sz w:val="20"/>
          <w:szCs w:val="20"/>
        </w:rPr>
        <w:t>Place</w:t>
      </w:r>
      <w:r w:rsidRPr="00495ED3">
        <w:rPr>
          <w:i/>
          <w:sz w:val="20"/>
          <w:szCs w:val="20"/>
        </w:rPr>
        <w:t xml:space="preserve"> Publique</w:t>
      </w:r>
      <w:r w:rsidRPr="00495ED3">
        <w:rPr>
          <w:sz w:val="20"/>
          <w:szCs w:val="20"/>
        </w:rPr>
        <w:t xml:space="preserve">, n° 3, </w:t>
      </w:r>
      <w:r w:rsidR="00FC4907" w:rsidRPr="00495ED3">
        <w:rPr>
          <w:sz w:val="20"/>
          <w:szCs w:val="20"/>
        </w:rPr>
        <w:t>p. 35-40, mai-juin 2007</w:t>
      </w:r>
      <w:r w:rsidRPr="00495ED3">
        <w:rPr>
          <w:sz w:val="20"/>
          <w:szCs w:val="20"/>
        </w:rPr>
        <w:t>.</w:t>
      </w:r>
    </w:p>
    <w:p w:rsidR="00F167C0" w:rsidRPr="00495ED3" w:rsidRDefault="008E7DAE" w:rsidP="00122ABC">
      <w:pPr>
        <w:spacing w:before="120"/>
        <w:jc w:val="both"/>
        <w:rPr>
          <w:bCs/>
          <w:sz w:val="20"/>
          <w:szCs w:val="20"/>
        </w:rPr>
      </w:pPr>
      <w:r w:rsidRPr="00495ED3">
        <w:rPr>
          <w:sz w:val="20"/>
          <w:szCs w:val="20"/>
        </w:rPr>
        <w:t>Guillotreau</w:t>
      </w:r>
      <w:r w:rsidR="00F167C0" w:rsidRPr="00495ED3">
        <w:rPr>
          <w:sz w:val="20"/>
          <w:szCs w:val="20"/>
        </w:rPr>
        <w:t xml:space="preserve"> P., Baranger L., Le Grel L., Rubin A. (2007), Les conditions de première mise en marché des produits de la pêche en France, Rapport final pour France-Agrimer, Paris, juillet 2007, 150 p.</w:t>
      </w:r>
    </w:p>
    <w:p w:rsidR="00E70598" w:rsidRPr="00495ED3" w:rsidRDefault="00E70598" w:rsidP="00C9582D">
      <w:pPr>
        <w:spacing w:before="120"/>
        <w:jc w:val="both"/>
        <w:rPr>
          <w:bCs/>
          <w:sz w:val="20"/>
          <w:szCs w:val="20"/>
        </w:rPr>
      </w:pPr>
      <w:r w:rsidRPr="00495ED3">
        <w:rPr>
          <w:bCs/>
          <w:sz w:val="20"/>
          <w:szCs w:val="20"/>
        </w:rPr>
        <w:t>Guillotreau P.</w:t>
      </w:r>
      <w:r w:rsidRPr="00495ED3">
        <w:rPr>
          <w:sz w:val="20"/>
          <w:szCs w:val="20"/>
        </w:rPr>
        <w:t xml:space="preserve"> et L. Le Grel (2006), Essor des produits d’élevage et nouvelles formes de distribution des produits de la mer en France, in J. Guillaume « Pêche et Aquaculture : pour une exploitation durable des ressources vivantes de la mer et du littoral », Presses Universitaires de Rennes</w:t>
      </w:r>
      <w:r w:rsidR="00D77AA8" w:rsidRPr="00495ED3">
        <w:rPr>
          <w:sz w:val="20"/>
          <w:szCs w:val="20"/>
        </w:rPr>
        <w:t>, p</w:t>
      </w:r>
      <w:r w:rsidRPr="00495ED3">
        <w:rPr>
          <w:sz w:val="20"/>
          <w:szCs w:val="20"/>
        </w:rPr>
        <w:t>.</w:t>
      </w:r>
      <w:r w:rsidR="00D77AA8" w:rsidRPr="00495ED3">
        <w:rPr>
          <w:sz w:val="20"/>
          <w:szCs w:val="20"/>
        </w:rPr>
        <w:t xml:space="preserve"> 203-216.</w:t>
      </w:r>
    </w:p>
    <w:p w:rsidR="00CE0F7E" w:rsidRPr="00495ED3" w:rsidRDefault="00CE0F7E" w:rsidP="00CE0F7E">
      <w:pPr>
        <w:spacing w:before="120"/>
        <w:jc w:val="both"/>
        <w:rPr>
          <w:sz w:val="20"/>
          <w:szCs w:val="20"/>
        </w:rPr>
      </w:pPr>
      <w:r w:rsidRPr="00495ED3">
        <w:rPr>
          <w:bCs/>
          <w:sz w:val="20"/>
          <w:szCs w:val="20"/>
        </w:rPr>
        <w:t>Guillotreau P.</w:t>
      </w:r>
      <w:r w:rsidRPr="00495ED3">
        <w:rPr>
          <w:sz w:val="20"/>
          <w:szCs w:val="20"/>
        </w:rPr>
        <w:t xml:space="preserve"> (2004) Investissement et commerce international de thon entre la France et l’Afrique, </w:t>
      </w:r>
      <w:r w:rsidRPr="00495ED3">
        <w:rPr>
          <w:i/>
          <w:sz w:val="20"/>
          <w:szCs w:val="20"/>
        </w:rPr>
        <w:t>Revue Congolaise des Transports et des Affaires Maritimes</w:t>
      </w:r>
      <w:r w:rsidRPr="00495ED3">
        <w:rPr>
          <w:sz w:val="20"/>
          <w:szCs w:val="20"/>
        </w:rPr>
        <w:t>, Vol. 1, n° 1, août-décembre 2004, p. 41-59.</w:t>
      </w:r>
    </w:p>
    <w:p w:rsidR="00F20CCC" w:rsidRPr="00495ED3" w:rsidRDefault="00EA17A5" w:rsidP="00C9582D">
      <w:pPr>
        <w:spacing w:before="120"/>
        <w:jc w:val="both"/>
        <w:rPr>
          <w:sz w:val="20"/>
          <w:szCs w:val="20"/>
        </w:rPr>
      </w:pPr>
      <w:r w:rsidRPr="00495ED3">
        <w:rPr>
          <w:bCs/>
          <w:sz w:val="20"/>
          <w:szCs w:val="20"/>
        </w:rPr>
        <w:t>Guillotreau P.</w:t>
      </w:r>
      <w:r w:rsidRPr="00495ED3">
        <w:rPr>
          <w:sz w:val="20"/>
          <w:szCs w:val="20"/>
        </w:rPr>
        <w:t xml:space="preserve"> </w:t>
      </w:r>
      <w:r w:rsidR="00F20CCC" w:rsidRPr="00495ED3">
        <w:rPr>
          <w:sz w:val="20"/>
          <w:szCs w:val="20"/>
        </w:rPr>
        <w:t>(2003)</w:t>
      </w:r>
      <w:r w:rsidRPr="00495ED3">
        <w:rPr>
          <w:sz w:val="20"/>
          <w:szCs w:val="20"/>
        </w:rPr>
        <w:t>,</w:t>
      </w:r>
      <w:r w:rsidR="00F20CCC" w:rsidRPr="00495ED3">
        <w:rPr>
          <w:sz w:val="20"/>
          <w:szCs w:val="20"/>
        </w:rPr>
        <w:t xml:space="preserve"> Pour une socioéconomie des marchés halio-alimentaires, Thèse d’Habilitation à Diriger des Recherches, soutenue publiquement à l’université de Nantes le 10 novembre 2003, 99 p.</w:t>
      </w:r>
    </w:p>
    <w:p w:rsidR="00716C3C" w:rsidRPr="00495ED3" w:rsidRDefault="00716C3C" w:rsidP="00C9582D">
      <w:pPr>
        <w:spacing w:before="120"/>
        <w:jc w:val="both"/>
        <w:rPr>
          <w:sz w:val="20"/>
          <w:szCs w:val="20"/>
          <w:lang w:val="en-US"/>
        </w:rPr>
      </w:pPr>
      <w:r w:rsidRPr="00495ED3">
        <w:rPr>
          <w:sz w:val="20"/>
          <w:szCs w:val="20"/>
          <w:lang w:val="en-US"/>
        </w:rPr>
        <w:t>Gonzales F., Guillotreau P., Le Grel L., Simioni M. (2003), Asymmetry of price transmission within the French value chain of seafood products, Cahiers  de Recher</w:t>
      </w:r>
      <w:r w:rsidR="00A16907" w:rsidRPr="00495ED3">
        <w:rPr>
          <w:sz w:val="20"/>
          <w:szCs w:val="20"/>
          <w:lang w:val="en-US"/>
        </w:rPr>
        <w:t>che de l’INRA 2003-02, Toulouse</w:t>
      </w:r>
      <w:r w:rsidRPr="00495ED3">
        <w:rPr>
          <w:sz w:val="20"/>
          <w:szCs w:val="20"/>
          <w:lang w:val="en-US"/>
        </w:rPr>
        <w:t xml:space="preserve">.  </w:t>
      </w:r>
    </w:p>
    <w:p w:rsidR="008B507D" w:rsidRPr="00495ED3" w:rsidRDefault="00EA17A5" w:rsidP="00C9582D">
      <w:pPr>
        <w:spacing w:before="120"/>
        <w:jc w:val="both"/>
        <w:rPr>
          <w:sz w:val="20"/>
          <w:szCs w:val="20"/>
        </w:rPr>
      </w:pPr>
      <w:r w:rsidRPr="00495ED3">
        <w:rPr>
          <w:bCs/>
          <w:sz w:val="20"/>
          <w:szCs w:val="20"/>
        </w:rPr>
        <w:t>Guillotreau P.</w:t>
      </w:r>
      <w:r w:rsidRPr="00495ED3">
        <w:rPr>
          <w:sz w:val="20"/>
          <w:szCs w:val="20"/>
        </w:rPr>
        <w:t xml:space="preserve"> (éd.) </w:t>
      </w:r>
      <w:r w:rsidR="00F20CCC" w:rsidRPr="00495ED3">
        <w:rPr>
          <w:sz w:val="20"/>
          <w:szCs w:val="20"/>
        </w:rPr>
        <w:t>(2003)</w:t>
      </w:r>
      <w:r w:rsidRPr="00495ED3">
        <w:rPr>
          <w:sz w:val="20"/>
          <w:szCs w:val="20"/>
        </w:rPr>
        <w:t>,</w:t>
      </w:r>
      <w:r w:rsidR="00F20CCC" w:rsidRPr="00495ED3">
        <w:rPr>
          <w:sz w:val="20"/>
          <w:szCs w:val="20"/>
        </w:rPr>
        <w:t xml:space="preserve"> Prices and margins along the European seafood value chain, Cahiers de l’Artemis – Organisations et Stratégies Industrielles, n° 4, mars 2003, 220 p.</w:t>
      </w:r>
    </w:p>
    <w:p w:rsidR="00D046B6" w:rsidRPr="00495ED3" w:rsidRDefault="00EA17A5" w:rsidP="00C9582D">
      <w:pPr>
        <w:spacing w:before="120"/>
        <w:jc w:val="both"/>
        <w:rPr>
          <w:sz w:val="20"/>
          <w:szCs w:val="20"/>
        </w:rPr>
      </w:pPr>
      <w:r w:rsidRPr="00495ED3">
        <w:rPr>
          <w:bCs/>
          <w:sz w:val="20"/>
          <w:szCs w:val="20"/>
        </w:rPr>
        <w:lastRenderedPageBreak/>
        <w:t>Guillotreau P.</w:t>
      </w:r>
      <w:r w:rsidRPr="00495ED3">
        <w:rPr>
          <w:sz w:val="20"/>
          <w:szCs w:val="20"/>
        </w:rPr>
        <w:t xml:space="preserve"> et L. Le Grel </w:t>
      </w:r>
      <w:r w:rsidR="00D046B6" w:rsidRPr="00495ED3">
        <w:rPr>
          <w:sz w:val="20"/>
          <w:szCs w:val="20"/>
        </w:rPr>
        <w:t>(2001)</w:t>
      </w:r>
      <w:r w:rsidRPr="00495ED3">
        <w:rPr>
          <w:sz w:val="20"/>
          <w:szCs w:val="20"/>
        </w:rPr>
        <w:t>,</w:t>
      </w:r>
      <w:r w:rsidR="00D046B6" w:rsidRPr="00495ED3">
        <w:rPr>
          <w:sz w:val="20"/>
          <w:szCs w:val="20"/>
        </w:rPr>
        <w:t xml:space="preserve"> Analysis of the European value chain for aquatic products, Rapport n°1 du projet SALMAR QLK5-CT99-01346, Commission des Communautés Européennes, 245 p.</w:t>
      </w:r>
    </w:p>
    <w:p w:rsidR="00A44667" w:rsidRPr="00495ED3" w:rsidRDefault="00A44667" w:rsidP="00A44667">
      <w:pPr>
        <w:spacing w:before="120"/>
        <w:jc w:val="both"/>
        <w:rPr>
          <w:sz w:val="20"/>
          <w:szCs w:val="20"/>
        </w:rPr>
      </w:pPr>
      <w:r w:rsidRPr="00495ED3">
        <w:rPr>
          <w:bCs/>
          <w:sz w:val="20"/>
          <w:szCs w:val="20"/>
        </w:rPr>
        <w:t>Guillotreau P.</w:t>
      </w:r>
      <w:r w:rsidRPr="00495ED3">
        <w:rPr>
          <w:sz w:val="20"/>
          <w:szCs w:val="20"/>
        </w:rPr>
        <w:t xml:space="preserve"> et F. Le Roy (éd.) (1999) Les comportements concurrentiels comme objets d’étude, </w:t>
      </w:r>
      <w:r w:rsidRPr="00495ED3">
        <w:rPr>
          <w:i/>
          <w:sz w:val="20"/>
          <w:szCs w:val="20"/>
        </w:rPr>
        <w:t xml:space="preserve">Les Cahiers de l’Artemis </w:t>
      </w:r>
      <w:r w:rsidRPr="00495ED3">
        <w:rPr>
          <w:sz w:val="20"/>
          <w:szCs w:val="20"/>
        </w:rPr>
        <w:t>n° 1, Faculté des Sciences Economiques et de Gestion, Université de Nantes.</w:t>
      </w:r>
    </w:p>
    <w:p w:rsidR="00A44667" w:rsidRPr="00495ED3" w:rsidRDefault="00A44667" w:rsidP="00A44667">
      <w:pPr>
        <w:pStyle w:val="Corpsdetexte"/>
        <w:spacing w:before="120"/>
      </w:pPr>
      <w:r w:rsidRPr="00495ED3">
        <w:rPr>
          <w:bCs/>
        </w:rPr>
        <w:t>Guillotreau P.</w:t>
      </w:r>
      <w:r w:rsidRPr="00495ED3">
        <w:t xml:space="preserve"> (1999) Concurrence et intégration verticale, le cas de l’industrie thonière française. </w:t>
      </w:r>
      <w:r w:rsidRPr="00495ED3">
        <w:rPr>
          <w:i/>
        </w:rPr>
        <w:t>Les Cahiers de l’Artemis</w:t>
      </w:r>
      <w:r w:rsidRPr="00495ED3">
        <w:t xml:space="preserve"> n° 1, p. 33-54. </w:t>
      </w:r>
    </w:p>
    <w:p w:rsidR="00D046B6" w:rsidRPr="00495ED3" w:rsidRDefault="00EA17A5" w:rsidP="00C9582D">
      <w:pPr>
        <w:pStyle w:val="Corpsdetexte"/>
        <w:spacing w:before="120"/>
      </w:pPr>
      <w:r w:rsidRPr="00495ED3">
        <w:rPr>
          <w:bCs/>
        </w:rPr>
        <w:t>Guillotreau P.</w:t>
      </w:r>
      <w:r w:rsidRPr="00495ED3">
        <w:t xml:space="preserve"> (éd.) </w:t>
      </w:r>
      <w:r w:rsidR="00D046B6" w:rsidRPr="00495ED3">
        <w:t>(1998)</w:t>
      </w:r>
      <w:r w:rsidRPr="00495ED3">
        <w:t>,</w:t>
      </w:r>
      <w:r w:rsidR="00D046B6" w:rsidRPr="00495ED3">
        <w:t xml:space="preserve"> Foreign Trade and Seafood Prices : Implications for the CFP, Rapport final pour la Commission Européenne, DG Pêche, programme FAIR n° CT95-0892, juillet 1998, 3 volumes.</w:t>
      </w:r>
    </w:p>
    <w:p w:rsidR="00D046B6" w:rsidRPr="00495ED3" w:rsidRDefault="00EA17A5" w:rsidP="00C9582D">
      <w:pPr>
        <w:spacing w:before="120"/>
        <w:jc w:val="both"/>
        <w:rPr>
          <w:sz w:val="20"/>
          <w:szCs w:val="20"/>
        </w:rPr>
      </w:pPr>
      <w:r w:rsidRPr="00495ED3">
        <w:rPr>
          <w:bCs/>
          <w:sz w:val="20"/>
          <w:szCs w:val="20"/>
        </w:rPr>
        <w:t>Guillotreau P.</w:t>
      </w:r>
      <w:r w:rsidRPr="00495ED3">
        <w:rPr>
          <w:sz w:val="20"/>
          <w:szCs w:val="20"/>
        </w:rPr>
        <w:t xml:space="preserve"> </w:t>
      </w:r>
      <w:r w:rsidR="00D046B6" w:rsidRPr="00495ED3">
        <w:rPr>
          <w:sz w:val="20"/>
          <w:szCs w:val="20"/>
        </w:rPr>
        <w:t>(1998)</w:t>
      </w:r>
      <w:r w:rsidRPr="00495ED3">
        <w:rPr>
          <w:sz w:val="20"/>
          <w:szCs w:val="20"/>
        </w:rPr>
        <w:t>,</w:t>
      </w:r>
      <w:r w:rsidR="00D046B6" w:rsidRPr="00495ED3">
        <w:rPr>
          <w:sz w:val="20"/>
          <w:szCs w:val="20"/>
        </w:rPr>
        <w:t xml:space="preserve"> De l’utilité des observatoires, </w:t>
      </w:r>
      <w:r w:rsidR="00D046B6" w:rsidRPr="00495ED3">
        <w:rPr>
          <w:i/>
          <w:sz w:val="20"/>
          <w:szCs w:val="20"/>
        </w:rPr>
        <w:t>in</w:t>
      </w:r>
      <w:r w:rsidR="00D046B6" w:rsidRPr="00495ED3">
        <w:rPr>
          <w:sz w:val="20"/>
          <w:szCs w:val="20"/>
        </w:rPr>
        <w:t xml:space="preserve"> G. Martin (éd.) </w:t>
      </w:r>
      <w:r w:rsidR="00D046B6" w:rsidRPr="00495ED3">
        <w:rPr>
          <w:i/>
          <w:sz w:val="20"/>
          <w:szCs w:val="20"/>
        </w:rPr>
        <w:t>La dynamique des politiques sociales. Observation, management, Évaluation</w:t>
      </w:r>
      <w:r w:rsidR="00D046B6" w:rsidRPr="00495ED3">
        <w:rPr>
          <w:sz w:val="20"/>
          <w:szCs w:val="20"/>
        </w:rPr>
        <w:t>, L’Harmattan, p. 343-361.</w:t>
      </w:r>
    </w:p>
    <w:p w:rsidR="00D046B6" w:rsidRPr="00495ED3" w:rsidRDefault="00EA17A5" w:rsidP="00C9582D">
      <w:pPr>
        <w:spacing w:before="120"/>
        <w:jc w:val="both"/>
        <w:rPr>
          <w:sz w:val="20"/>
          <w:szCs w:val="20"/>
          <w:lang w:val="en-GB"/>
        </w:rPr>
      </w:pPr>
      <w:r w:rsidRPr="00495ED3">
        <w:rPr>
          <w:bCs/>
          <w:sz w:val="20"/>
          <w:szCs w:val="20"/>
          <w:lang w:val="en-GB"/>
        </w:rPr>
        <w:t>Guillotreau P.</w:t>
      </w:r>
      <w:r w:rsidRPr="00495ED3">
        <w:rPr>
          <w:sz w:val="20"/>
          <w:szCs w:val="20"/>
          <w:lang w:val="en-GB"/>
        </w:rPr>
        <w:t xml:space="preserve"> </w:t>
      </w:r>
      <w:r w:rsidR="00D046B6" w:rsidRPr="00495ED3">
        <w:rPr>
          <w:sz w:val="20"/>
          <w:szCs w:val="20"/>
          <w:lang w:val="en-GB"/>
        </w:rPr>
        <w:t>(1994)</w:t>
      </w:r>
      <w:r w:rsidRPr="00495ED3">
        <w:rPr>
          <w:sz w:val="20"/>
          <w:szCs w:val="20"/>
          <w:lang w:val="en-GB"/>
        </w:rPr>
        <w:t>,</w:t>
      </w:r>
      <w:r w:rsidR="00D046B6" w:rsidRPr="00495ED3">
        <w:rPr>
          <w:sz w:val="20"/>
          <w:szCs w:val="20"/>
          <w:lang w:val="en-GB"/>
        </w:rPr>
        <w:t xml:space="preserve"> Integration of the European Specialization in the World Seafood Processing Industry Irish Sea Fisheries </w:t>
      </w:r>
      <w:r w:rsidR="00D046B6" w:rsidRPr="00495ED3">
        <w:rPr>
          <w:i/>
          <w:sz w:val="20"/>
          <w:szCs w:val="20"/>
          <w:lang w:val="en-GB"/>
        </w:rPr>
        <w:t xml:space="preserve">Investigations </w:t>
      </w:r>
      <w:r w:rsidR="00D046B6" w:rsidRPr="00495ED3">
        <w:rPr>
          <w:sz w:val="20"/>
          <w:szCs w:val="20"/>
          <w:lang w:val="en-GB"/>
        </w:rPr>
        <w:t>n° 42, Series B (Marine), Dublin, Juin 1994, 13 p.</w:t>
      </w:r>
    </w:p>
    <w:p w:rsidR="00D046B6" w:rsidRPr="00495ED3" w:rsidRDefault="00EA17A5" w:rsidP="00C9582D">
      <w:pPr>
        <w:pStyle w:val="Corpsdetexte"/>
        <w:spacing w:before="120"/>
        <w:rPr>
          <w:lang w:val="en-GB"/>
        </w:rPr>
      </w:pPr>
      <w:r w:rsidRPr="00495ED3">
        <w:rPr>
          <w:bCs/>
          <w:lang w:val="en-GB"/>
        </w:rPr>
        <w:t>Guillotreau P.</w:t>
      </w:r>
      <w:r w:rsidRPr="00495ED3">
        <w:rPr>
          <w:lang w:val="en-GB"/>
        </w:rPr>
        <w:t xml:space="preserve"> et</w:t>
      </w:r>
      <w:r w:rsidR="00D046B6" w:rsidRPr="00495ED3">
        <w:rPr>
          <w:lang w:val="en-GB"/>
        </w:rPr>
        <w:t xml:space="preserve"> </w:t>
      </w:r>
      <w:r w:rsidRPr="00495ED3">
        <w:rPr>
          <w:lang w:val="en-GB"/>
        </w:rPr>
        <w:t xml:space="preserve">S. Cunningham </w:t>
      </w:r>
      <w:r w:rsidR="00D046B6" w:rsidRPr="00495ED3">
        <w:rPr>
          <w:lang w:val="en-GB"/>
        </w:rPr>
        <w:t>(1994)</w:t>
      </w:r>
      <w:r w:rsidRPr="00495ED3">
        <w:rPr>
          <w:lang w:val="en-GB"/>
        </w:rPr>
        <w:t>,</w:t>
      </w:r>
      <w:r w:rsidR="00D046B6" w:rsidRPr="00495ED3">
        <w:rPr>
          <w:lang w:val="en-GB"/>
        </w:rPr>
        <w:t xml:space="preserve"> An economic appraisal of the Solent Oyster Fishery: historical and institutional aspects, CEMARE Research Paper n° 65, University of Portsmouth, 22 p.</w:t>
      </w:r>
    </w:p>
    <w:p w:rsidR="00D046B6" w:rsidRPr="00495ED3" w:rsidRDefault="00EA17A5" w:rsidP="00C9582D">
      <w:pPr>
        <w:pStyle w:val="Corpsdetexte"/>
        <w:spacing w:before="120"/>
        <w:rPr>
          <w:lang w:val="en-GB"/>
        </w:rPr>
      </w:pPr>
      <w:r w:rsidRPr="00495ED3">
        <w:rPr>
          <w:bCs/>
          <w:lang w:val="en-GB"/>
        </w:rPr>
        <w:t>Guillotreau P.</w:t>
      </w:r>
      <w:r w:rsidRPr="00495ED3">
        <w:rPr>
          <w:lang w:val="en-GB"/>
        </w:rPr>
        <w:t xml:space="preserve"> et S. Cunningham </w:t>
      </w:r>
      <w:r w:rsidR="00D046B6" w:rsidRPr="00495ED3">
        <w:rPr>
          <w:lang w:val="en-GB"/>
        </w:rPr>
        <w:t>(1994)</w:t>
      </w:r>
      <w:r w:rsidRPr="00495ED3">
        <w:rPr>
          <w:lang w:val="en-GB"/>
        </w:rPr>
        <w:t>,</w:t>
      </w:r>
      <w:r w:rsidR="00D046B6" w:rsidRPr="00495ED3">
        <w:rPr>
          <w:lang w:val="en-GB"/>
        </w:rPr>
        <w:t xml:space="preserve"> The management implications of overlapping property rights: the case of the Solent Oyster Fishery, CEMARE Research Paper n° 71, University of Portsmouth, 22 p.</w:t>
      </w:r>
    </w:p>
    <w:p w:rsidR="00D046B6" w:rsidRPr="00495ED3" w:rsidRDefault="00EA17A5" w:rsidP="00C9582D">
      <w:pPr>
        <w:pStyle w:val="Corpsdetexte"/>
        <w:spacing w:before="120"/>
        <w:rPr>
          <w:lang w:val="en-GB"/>
        </w:rPr>
      </w:pPr>
      <w:r w:rsidRPr="00495ED3">
        <w:rPr>
          <w:bCs/>
          <w:lang w:val="en-GB"/>
        </w:rPr>
        <w:t>Guillotreau P.</w:t>
      </w:r>
      <w:r w:rsidRPr="00495ED3">
        <w:rPr>
          <w:lang w:val="en-GB"/>
        </w:rPr>
        <w:t xml:space="preserve"> </w:t>
      </w:r>
      <w:r w:rsidR="00D046B6" w:rsidRPr="00495ED3">
        <w:rPr>
          <w:lang w:val="en-GB"/>
        </w:rPr>
        <w:t xml:space="preserve">(1994) Internationalisation as a determining feature market for seafood: the case of France, </w:t>
      </w:r>
      <w:r w:rsidR="00D046B6" w:rsidRPr="00495ED3">
        <w:rPr>
          <w:i/>
          <w:lang w:val="en-GB"/>
        </w:rPr>
        <w:t xml:space="preserve">CEMARE Research Paper </w:t>
      </w:r>
      <w:r w:rsidR="00D046B6" w:rsidRPr="00495ED3">
        <w:rPr>
          <w:lang w:val="en-GB"/>
        </w:rPr>
        <w:t>n° 66, University of Portsmouth, 11 p.</w:t>
      </w:r>
    </w:p>
    <w:p w:rsidR="00D046B6" w:rsidRPr="00495ED3" w:rsidRDefault="00EA17A5" w:rsidP="00C9582D">
      <w:pPr>
        <w:pStyle w:val="Corpsdetexte"/>
        <w:spacing w:before="120"/>
      </w:pPr>
      <w:r w:rsidRPr="00495ED3">
        <w:rPr>
          <w:bCs/>
        </w:rPr>
        <w:t>Guillotreau P.,</w:t>
      </w:r>
      <w:r w:rsidR="00D046B6" w:rsidRPr="00495ED3">
        <w:t xml:space="preserve"> Boude</w:t>
      </w:r>
      <w:r w:rsidRPr="00495ED3">
        <w:t xml:space="preserve"> J.-P. et</w:t>
      </w:r>
      <w:r w:rsidR="00D046B6" w:rsidRPr="00495ED3">
        <w:t xml:space="preserve"> J.-Y. Pégé</w:t>
      </w:r>
      <w:r w:rsidRPr="00495ED3">
        <w:t xml:space="preserve"> (1993),</w:t>
      </w:r>
      <w:r w:rsidR="00D046B6" w:rsidRPr="00495ED3">
        <w:t xml:space="preserve"> Les industries de transformation des produits de la mer dans la CEE, </w:t>
      </w:r>
      <w:r w:rsidR="00D046B6" w:rsidRPr="00495ED3">
        <w:rPr>
          <w:i/>
        </w:rPr>
        <w:t>Espaces et ressources maritimes</w:t>
      </w:r>
      <w:r w:rsidR="00D046B6" w:rsidRPr="00495ED3">
        <w:t xml:space="preserve"> n° 6, coll. Droit et sciences humaines, éd. Pedone, p. 151-167.</w:t>
      </w:r>
    </w:p>
    <w:p w:rsidR="00D046B6" w:rsidRPr="00495ED3" w:rsidRDefault="00EA17A5" w:rsidP="00C9582D">
      <w:pPr>
        <w:pStyle w:val="Corpsdetexte"/>
        <w:spacing w:before="120"/>
      </w:pPr>
      <w:r w:rsidRPr="00495ED3">
        <w:rPr>
          <w:bCs/>
        </w:rPr>
        <w:t>Guillotreau P.</w:t>
      </w:r>
      <w:r w:rsidRPr="00495ED3">
        <w:t xml:space="preserve"> </w:t>
      </w:r>
      <w:r w:rsidR="00D046B6" w:rsidRPr="00495ED3">
        <w:t>(1992) Le méso-système halio-alimentaire européen, analyse et mode de fonctionnement, Thèse pour le Doctorat ès sciences économiques (s</w:t>
      </w:r>
      <w:r w:rsidR="00B1681B" w:rsidRPr="00495ED3">
        <w:t>ou</w:t>
      </w:r>
      <w:r w:rsidR="00D046B6" w:rsidRPr="00495ED3">
        <w:t>s la dir. du Prof. Y. Morvan), Université de Rennes I, Rapport interne I</w:t>
      </w:r>
      <w:r w:rsidR="00D77AA8" w:rsidRPr="00495ED3">
        <w:t>fremer</w:t>
      </w:r>
      <w:r w:rsidR="00D046B6" w:rsidRPr="00495ED3">
        <w:t xml:space="preserve"> n° RI</w:t>
      </w:r>
      <w:r w:rsidR="00D77AA8" w:rsidRPr="00495ED3">
        <w:t xml:space="preserve">-DRV </w:t>
      </w:r>
      <w:r w:rsidR="00D046B6" w:rsidRPr="00495ED3">
        <w:t>93.006, 440 p.</w:t>
      </w:r>
    </w:p>
    <w:p w:rsidR="00622F5D" w:rsidRPr="00495ED3" w:rsidRDefault="00EA17A5" w:rsidP="00B86D43">
      <w:pPr>
        <w:spacing w:before="120"/>
        <w:jc w:val="both"/>
        <w:rPr>
          <w:sz w:val="20"/>
          <w:szCs w:val="20"/>
        </w:rPr>
      </w:pPr>
      <w:r w:rsidRPr="00495ED3">
        <w:rPr>
          <w:bCs/>
          <w:sz w:val="20"/>
          <w:szCs w:val="20"/>
        </w:rPr>
        <w:t>Guillotreau P.</w:t>
      </w:r>
      <w:r w:rsidRPr="00495ED3">
        <w:rPr>
          <w:sz w:val="20"/>
          <w:szCs w:val="20"/>
        </w:rPr>
        <w:t xml:space="preserve"> et</w:t>
      </w:r>
      <w:r w:rsidR="00622F5D" w:rsidRPr="00495ED3">
        <w:rPr>
          <w:sz w:val="20"/>
          <w:szCs w:val="20"/>
        </w:rPr>
        <w:t xml:space="preserve"> J.-P. Boude</w:t>
      </w:r>
      <w:r w:rsidRPr="00495ED3">
        <w:rPr>
          <w:sz w:val="20"/>
          <w:szCs w:val="20"/>
        </w:rPr>
        <w:t xml:space="preserve"> (1992</w:t>
      </w:r>
      <w:r w:rsidR="00622F5D" w:rsidRPr="00495ED3">
        <w:rPr>
          <w:sz w:val="20"/>
          <w:szCs w:val="20"/>
        </w:rPr>
        <w:t>)</w:t>
      </w:r>
      <w:r w:rsidRPr="00495ED3">
        <w:rPr>
          <w:sz w:val="20"/>
          <w:szCs w:val="20"/>
        </w:rPr>
        <w:t>,</w:t>
      </w:r>
      <w:r w:rsidR="00622F5D" w:rsidRPr="00495ED3">
        <w:rPr>
          <w:sz w:val="20"/>
          <w:szCs w:val="20"/>
        </w:rPr>
        <w:t xml:space="preserve"> Evolution du commerce international au regard de l'intégration européenne, </w:t>
      </w:r>
      <w:r w:rsidR="00622F5D" w:rsidRPr="00495ED3">
        <w:rPr>
          <w:i/>
          <w:sz w:val="20"/>
          <w:szCs w:val="20"/>
        </w:rPr>
        <w:t>La Pêche Maritime</w:t>
      </w:r>
      <w:r w:rsidR="00622F5D" w:rsidRPr="00495ED3">
        <w:rPr>
          <w:sz w:val="20"/>
          <w:szCs w:val="20"/>
        </w:rPr>
        <w:t xml:space="preserve"> n° 1269</w:t>
      </w:r>
    </w:p>
    <w:p w:rsidR="00622F5D" w:rsidRPr="00495ED3" w:rsidRDefault="00622F5D">
      <w:pPr>
        <w:jc w:val="both"/>
        <w:rPr>
          <w:sz w:val="20"/>
          <w:szCs w:val="20"/>
        </w:rPr>
      </w:pPr>
    </w:p>
    <w:p w:rsidR="008B507D" w:rsidRPr="00495ED3" w:rsidRDefault="008B507D">
      <w:pPr>
        <w:jc w:val="both"/>
        <w:rPr>
          <w:sz w:val="20"/>
          <w:szCs w:val="20"/>
        </w:rPr>
      </w:pPr>
    </w:p>
    <w:p w:rsidR="008B507D" w:rsidRPr="00A61F0C" w:rsidRDefault="008B507D" w:rsidP="00623B97">
      <w:pPr>
        <w:spacing w:after="120"/>
        <w:jc w:val="both"/>
        <w:rPr>
          <w:color w:val="4472C4" w:themeColor="accent5"/>
          <w:sz w:val="28"/>
          <w:szCs w:val="28"/>
        </w:rPr>
      </w:pPr>
      <w:r w:rsidRPr="00A61F0C">
        <w:rPr>
          <w:b/>
          <w:i/>
          <w:color w:val="4472C4" w:themeColor="accent5"/>
          <w:sz w:val="28"/>
          <w:szCs w:val="28"/>
        </w:rPr>
        <w:t>Communications</w:t>
      </w:r>
      <w:r w:rsidR="00622F5D" w:rsidRPr="00A61F0C">
        <w:rPr>
          <w:b/>
          <w:i/>
          <w:color w:val="4472C4" w:themeColor="accent5"/>
          <w:sz w:val="28"/>
          <w:szCs w:val="28"/>
        </w:rPr>
        <w:t xml:space="preserve"> (</w:t>
      </w:r>
      <w:r w:rsidR="007D335D" w:rsidRPr="00A61F0C">
        <w:rPr>
          <w:b/>
          <w:i/>
          <w:color w:val="4472C4" w:themeColor="accent5"/>
          <w:sz w:val="28"/>
          <w:szCs w:val="28"/>
        </w:rPr>
        <w:t>1</w:t>
      </w:r>
      <w:r w:rsidR="00AA28AD">
        <w:rPr>
          <w:b/>
          <w:i/>
          <w:color w:val="4472C4" w:themeColor="accent5"/>
          <w:sz w:val="28"/>
          <w:szCs w:val="28"/>
        </w:rPr>
        <w:t>5</w:t>
      </w:r>
      <w:r w:rsidR="003C7DA5">
        <w:rPr>
          <w:b/>
          <w:i/>
          <w:color w:val="4472C4" w:themeColor="accent5"/>
          <w:sz w:val="28"/>
          <w:szCs w:val="28"/>
        </w:rPr>
        <w:t>4</w:t>
      </w:r>
      <w:r w:rsidR="00177D34" w:rsidRPr="00A61F0C">
        <w:rPr>
          <w:b/>
          <w:i/>
          <w:color w:val="4472C4" w:themeColor="accent5"/>
          <w:sz w:val="28"/>
          <w:szCs w:val="28"/>
        </w:rPr>
        <w:t xml:space="preserve">, dont </w:t>
      </w:r>
      <w:r w:rsidR="00F21C61" w:rsidRPr="00A61F0C">
        <w:rPr>
          <w:b/>
          <w:i/>
          <w:color w:val="4472C4" w:themeColor="accent5"/>
          <w:sz w:val="28"/>
          <w:szCs w:val="28"/>
        </w:rPr>
        <w:t>8</w:t>
      </w:r>
      <w:r w:rsidR="003C7DA5">
        <w:rPr>
          <w:b/>
          <w:i/>
          <w:color w:val="4472C4" w:themeColor="accent5"/>
          <w:sz w:val="28"/>
          <w:szCs w:val="28"/>
        </w:rPr>
        <w:t>7</w:t>
      </w:r>
      <w:r w:rsidR="00177D34" w:rsidRPr="00A61F0C">
        <w:rPr>
          <w:b/>
          <w:i/>
          <w:color w:val="4472C4" w:themeColor="accent5"/>
          <w:sz w:val="28"/>
          <w:szCs w:val="28"/>
        </w:rPr>
        <w:t xml:space="preserve"> internationales</w:t>
      </w:r>
      <w:r w:rsidR="00622F5D" w:rsidRPr="00A61F0C">
        <w:rPr>
          <w:b/>
          <w:i/>
          <w:color w:val="4472C4" w:themeColor="accent5"/>
          <w:sz w:val="28"/>
          <w:szCs w:val="28"/>
        </w:rPr>
        <w:t xml:space="preserve">) </w:t>
      </w:r>
      <w:r w:rsidRPr="00A61F0C">
        <w:rPr>
          <w:b/>
          <w:i/>
          <w:color w:val="4472C4" w:themeColor="accent5"/>
          <w:sz w:val="28"/>
          <w:szCs w:val="28"/>
        </w:rPr>
        <w:t>:</w:t>
      </w:r>
    </w:p>
    <w:p w:rsidR="003C7DA5" w:rsidRPr="003C7DA5" w:rsidRDefault="003C7DA5" w:rsidP="003C7DA5">
      <w:pPr>
        <w:pStyle w:val="Default"/>
        <w:jc w:val="both"/>
        <w:rPr>
          <w:rFonts w:ascii="Times New Roman" w:hAnsi="Times New Roman" w:cs="Times New Roman"/>
          <w:iCs/>
          <w:color w:val="auto"/>
          <w:sz w:val="20"/>
          <w:szCs w:val="20"/>
        </w:rPr>
      </w:pPr>
      <w:r w:rsidRPr="003C7DA5">
        <w:rPr>
          <w:rFonts w:ascii="Times New Roman" w:hAnsi="Times New Roman" w:cs="Times New Roman"/>
          <w:iCs/>
          <w:color w:val="auto"/>
          <w:sz w:val="20"/>
          <w:szCs w:val="20"/>
        </w:rPr>
        <w:t>Guillotreau P. (2025), Steering tuna sustainability, a driver of socio-economic prosperity, Seychelles Tuna Conference, Panelist in Session 2 “Shaping the Future of the Tuna Industry”</w:t>
      </w:r>
      <w:r>
        <w:rPr>
          <w:rFonts w:ascii="Times New Roman" w:hAnsi="Times New Roman" w:cs="Times New Roman"/>
          <w:iCs/>
          <w:color w:val="auto"/>
          <w:sz w:val="20"/>
          <w:szCs w:val="20"/>
        </w:rPr>
        <w:t>, Mahé, Seychelles, 2 May 2025.</w:t>
      </w:r>
    </w:p>
    <w:p w:rsidR="00A25892" w:rsidRPr="00A25892" w:rsidRDefault="006E3C9F" w:rsidP="00A25892">
      <w:pPr>
        <w:pStyle w:val="NormalWeb"/>
        <w:jc w:val="both"/>
        <w:rPr>
          <w:iCs/>
          <w:sz w:val="20"/>
          <w:szCs w:val="20"/>
        </w:rPr>
      </w:pPr>
      <w:r w:rsidRPr="006E3C9F">
        <w:rPr>
          <w:iCs/>
          <w:sz w:val="20"/>
          <w:szCs w:val="20"/>
        </w:rPr>
        <w:t>Dupaix A, Guillotreau P, Deneubourg J-L, Capello M, &amp; Laurent Dagorn. Reducing drifting Fish Aggregating Devices number and impacts through cooperation</w:t>
      </w:r>
      <w:r w:rsidR="00A25892">
        <w:rPr>
          <w:iCs/>
          <w:sz w:val="20"/>
          <w:szCs w:val="20"/>
        </w:rPr>
        <w:t xml:space="preserve">, </w:t>
      </w:r>
      <w:r w:rsidR="00A25892" w:rsidRPr="00A25892">
        <w:rPr>
          <w:iCs/>
          <w:sz w:val="20"/>
          <w:szCs w:val="20"/>
        </w:rPr>
        <w:t>7th IOTC working group on FADs</w:t>
      </w:r>
      <w:r w:rsidR="00A25892">
        <w:rPr>
          <w:iCs/>
          <w:sz w:val="20"/>
          <w:szCs w:val="20"/>
        </w:rPr>
        <w:t>, 9-10 June 2025 (on-line).</w:t>
      </w:r>
    </w:p>
    <w:p w:rsidR="00AB6D09" w:rsidRPr="00AB6D09" w:rsidRDefault="00AB6D09" w:rsidP="007C3683">
      <w:pPr>
        <w:spacing w:before="120"/>
        <w:jc w:val="both"/>
        <w:textAlignment w:val="baseline"/>
        <w:rPr>
          <w:iCs/>
          <w:sz w:val="20"/>
          <w:szCs w:val="20"/>
        </w:rPr>
      </w:pPr>
      <w:r w:rsidRPr="003C7DA5">
        <w:rPr>
          <w:iCs/>
          <w:sz w:val="20"/>
          <w:szCs w:val="20"/>
        </w:rPr>
        <w:t>Guillotreau P. (2025),</w:t>
      </w:r>
      <w:r>
        <w:rPr>
          <w:i/>
          <w:iCs/>
          <w:sz w:val="20"/>
          <w:szCs w:val="20"/>
        </w:rPr>
        <w:t xml:space="preserve"> </w:t>
      </w:r>
      <w:r w:rsidRPr="00AB6D09">
        <w:rPr>
          <w:sz w:val="20"/>
          <w:szCs w:val="20"/>
          <w:lang w:val="en-US"/>
        </w:rPr>
        <w:t>Evaluer</w:t>
      </w:r>
      <w:r w:rsidRPr="00AB6D09">
        <w:rPr>
          <w:iCs/>
          <w:sz w:val="20"/>
          <w:szCs w:val="20"/>
        </w:rPr>
        <w:t xml:space="preserve"> et renforcer la résilience des socio-écosystèmes : I-ADApT et V2V, Webinaire MaHeWa, 4 mars 2025.</w:t>
      </w:r>
    </w:p>
    <w:p w:rsidR="00D1788A" w:rsidRPr="007C3683" w:rsidRDefault="00AB6D09" w:rsidP="007C3683">
      <w:pPr>
        <w:spacing w:before="120"/>
        <w:jc w:val="both"/>
        <w:textAlignment w:val="baseline"/>
        <w:rPr>
          <w:sz w:val="20"/>
          <w:szCs w:val="20"/>
        </w:rPr>
      </w:pPr>
      <w:r>
        <w:rPr>
          <w:sz w:val="20"/>
          <w:szCs w:val="20"/>
          <w:lang w:val="en-US"/>
        </w:rPr>
        <w:t xml:space="preserve">Guillotreau P. </w:t>
      </w:r>
      <w:r w:rsidR="00D1788A">
        <w:rPr>
          <w:sz w:val="20"/>
          <w:szCs w:val="20"/>
          <w:lang w:val="en-US"/>
        </w:rPr>
        <w:t xml:space="preserve">and R. Sultan (2025), </w:t>
      </w:r>
      <w:r w:rsidR="00D1788A" w:rsidRPr="00D1788A">
        <w:rPr>
          <w:sz w:val="20"/>
          <w:szCs w:val="20"/>
        </w:rPr>
        <w:t>The economic effects of tuna exports in Mauritius and potential impact of climate change</w:t>
      </w:r>
      <w:r w:rsidR="00D1788A">
        <w:rPr>
          <w:sz w:val="20"/>
          <w:szCs w:val="20"/>
        </w:rPr>
        <w:t xml:space="preserve">, </w:t>
      </w:r>
      <w:r w:rsidR="00D1788A" w:rsidRPr="00D1788A">
        <w:rPr>
          <w:i/>
          <w:iCs/>
          <w:sz w:val="20"/>
          <w:szCs w:val="20"/>
        </w:rPr>
        <w:t xml:space="preserve">Sustainable Tuna Association Conference, </w:t>
      </w:r>
      <w:r w:rsidR="00D1788A" w:rsidRPr="00D1788A">
        <w:rPr>
          <w:iCs/>
          <w:sz w:val="20"/>
          <w:szCs w:val="20"/>
        </w:rPr>
        <w:t>Mauritius</w:t>
      </w:r>
      <w:r w:rsidR="00D1788A" w:rsidRPr="00D1788A">
        <w:rPr>
          <w:i/>
          <w:iCs/>
          <w:sz w:val="20"/>
          <w:szCs w:val="20"/>
        </w:rPr>
        <w:t>,</w:t>
      </w:r>
      <w:r w:rsidR="00D1788A" w:rsidRPr="00D1788A">
        <w:rPr>
          <w:iCs/>
          <w:sz w:val="20"/>
          <w:szCs w:val="20"/>
        </w:rPr>
        <w:t xml:space="preserve"> 13-14 February 2025</w:t>
      </w:r>
    </w:p>
    <w:p w:rsidR="00D1788A" w:rsidRDefault="00AA28AD" w:rsidP="00FA0A23">
      <w:pPr>
        <w:spacing w:before="120"/>
        <w:textAlignment w:val="baseline"/>
        <w:rPr>
          <w:bCs/>
          <w:sz w:val="20"/>
          <w:szCs w:val="20"/>
        </w:rPr>
      </w:pPr>
      <w:r w:rsidRPr="00AD6C44">
        <w:rPr>
          <w:sz w:val="20"/>
          <w:szCs w:val="20"/>
          <w:lang w:val="en-US"/>
        </w:rPr>
        <w:t>Tidd A.N., Guillotreau P., Fu D., Mosqueira I., Dagorn L., Capello M. (202</w:t>
      </w:r>
      <w:r>
        <w:rPr>
          <w:sz w:val="20"/>
          <w:szCs w:val="20"/>
          <w:lang w:val="en-US"/>
        </w:rPr>
        <w:t>5</w:t>
      </w:r>
      <w:r w:rsidRPr="00AD6C44">
        <w:rPr>
          <w:sz w:val="20"/>
          <w:szCs w:val="20"/>
          <w:lang w:val="en-US"/>
        </w:rPr>
        <w:t xml:space="preserve">), Equitable Pathways for Sustainable Tuna Fisheries </w:t>
      </w:r>
      <w:r w:rsidRPr="00AD4466">
        <w:rPr>
          <w:rFonts w:cstheme="minorHAnsi"/>
          <w:sz w:val="20"/>
          <w:szCs w:val="20"/>
          <w:lang w:val="en-GB"/>
        </w:rPr>
        <w:t>Management</w:t>
      </w:r>
      <w:r w:rsidRPr="00AD6C44">
        <w:rPr>
          <w:sz w:val="20"/>
          <w:szCs w:val="20"/>
          <w:lang w:val="en-US"/>
        </w:rPr>
        <w:t xml:space="preserve"> in the Indian Ocean</w:t>
      </w:r>
      <w:r w:rsidR="00D1788A">
        <w:rPr>
          <w:sz w:val="20"/>
          <w:szCs w:val="20"/>
          <w:lang w:val="en-US"/>
        </w:rPr>
        <w:t>, Webinar Blue Justice, AMURE, Brest (</w:t>
      </w:r>
      <w:r w:rsidR="00F14D27">
        <w:rPr>
          <w:sz w:val="20"/>
          <w:szCs w:val="20"/>
          <w:lang w:val="en-US"/>
        </w:rPr>
        <w:t>podcast Youtube:</w:t>
      </w:r>
      <w:r w:rsidRPr="00A61F0C">
        <w:rPr>
          <w:bCs/>
          <w:sz w:val="20"/>
          <w:szCs w:val="20"/>
        </w:rPr>
        <w:t xml:space="preserve"> </w:t>
      </w:r>
      <w:hyperlink r:id="rId32" w:history="1">
        <w:r w:rsidR="00A83FA7" w:rsidRPr="00C70907">
          <w:rPr>
            <w:rStyle w:val="Lienhypertexte"/>
            <w:sz w:val="20"/>
            <w:szCs w:val="20"/>
          </w:rPr>
          <w:t>https://www.youtube.com/watch?v=vTp0fc3co0s</w:t>
        </w:r>
      </w:hyperlink>
      <w:r w:rsidR="00D1788A" w:rsidRPr="00C70907">
        <w:rPr>
          <w:bCs/>
          <w:sz w:val="20"/>
          <w:szCs w:val="20"/>
        </w:rPr>
        <w:t>)</w:t>
      </w:r>
    </w:p>
    <w:p w:rsidR="00A61F0C" w:rsidRPr="00A61F0C" w:rsidRDefault="00A61F0C" w:rsidP="00AB6D09">
      <w:pPr>
        <w:spacing w:before="120"/>
        <w:jc w:val="both"/>
        <w:textAlignment w:val="baseline"/>
        <w:rPr>
          <w:bCs/>
          <w:sz w:val="20"/>
          <w:szCs w:val="20"/>
        </w:rPr>
      </w:pPr>
      <w:r w:rsidRPr="00A61F0C">
        <w:rPr>
          <w:bCs/>
          <w:sz w:val="20"/>
          <w:szCs w:val="20"/>
        </w:rPr>
        <w:t>Guillotreau P. (202</w:t>
      </w:r>
      <w:r w:rsidR="00D1788A">
        <w:rPr>
          <w:bCs/>
          <w:sz w:val="20"/>
          <w:szCs w:val="20"/>
        </w:rPr>
        <w:t>4</w:t>
      </w:r>
      <w:r w:rsidRPr="00A61F0C">
        <w:rPr>
          <w:bCs/>
          <w:sz w:val="20"/>
          <w:szCs w:val="20"/>
        </w:rPr>
        <w:t xml:space="preserve">), </w:t>
      </w:r>
      <w:r w:rsidR="00B43EA9" w:rsidRPr="00B43EA9">
        <w:rPr>
          <w:bCs/>
          <w:sz w:val="20"/>
          <w:szCs w:val="20"/>
        </w:rPr>
        <w:t xml:space="preserve">Ecological Impact Assessment through Hybrid Input-Output </w:t>
      </w:r>
      <w:proofErr w:type="gramStart"/>
      <w:r w:rsidR="00B43EA9" w:rsidRPr="00B43EA9">
        <w:rPr>
          <w:bCs/>
          <w:sz w:val="20"/>
          <w:szCs w:val="20"/>
        </w:rPr>
        <w:t>Models:</w:t>
      </w:r>
      <w:proofErr w:type="gramEnd"/>
      <w:r w:rsidR="00B43EA9" w:rsidRPr="00B43EA9">
        <w:rPr>
          <w:bCs/>
          <w:sz w:val="20"/>
          <w:szCs w:val="20"/>
        </w:rPr>
        <w:t xml:space="preserve"> The Case of Marine Plastic Pollution in SIDS</w:t>
      </w:r>
      <w:r w:rsidRPr="00A61F0C">
        <w:rPr>
          <w:bCs/>
          <w:sz w:val="20"/>
          <w:szCs w:val="20"/>
        </w:rPr>
        <w:t xml:space="preserve">, Séminaire Université de Maurice, Jeudi 19 septembre </w:t>
      </w:r>
      <w:r>
        <w:rPr>
          <w:bCs/>
          <w:sz w:val="20"/>
          <w:szCs w:val="20"/>
        </w:rPr>
        <w:t>2024.</w:t>
      </w:r>
    </w:p>
    <w:p w:rsidR="002E63C4" w:rsidRPr="00FA0A23" w:rsidRDefault="002E63C4" w:rsidP="00FA0A23">
      <w:pPr>
        <w:spacing w:before="120"/>
        <w:textAlignment w:val="baseline"/>
        <w:rPr>
          <w:sz w:val="20"/>
          <w:szCs w:val="20"/>
          <w:lang w:val="en-US"/>
        </w:rPr>
      </w:pPr>
      <w:r w:rsidRPr="00FA0A23">
        <w:rPr>
          <w:bCs/>
          <w:sz w:val="20"/>
          <w:szCs w:val="20"/>
          <w:lang w:val="en-US"/>
        </w:rPr>
        <w:t>Tidd A., Guillotreau P., Dan Fu D.,  Mosqueira I., Dagorn L., Capello M.</w:t>
      </w:r>
      <w:r w:rsidR="00FA0A23" w:rsidRPr="00FA0A23">
        <w:rPr>
          <w:bCs/>
          <w:sz w:val="20"/>
          <w:szCs w:val="20"/>
          <w:lang w:val="en-US"/>
        </w:rPr>
        <w:t xml:space="preserve"> (2024), </w:t>
      </w:r>
      <w:r w:rsidR="00FA0A23" w:rsidRPr="00FA0A23">
        <w:rPr>
          <w:sz w:val="20"/>
          <w:szCs w:val="20"/>
          <w:lang w:val="en-US"/>
        </w:rPr>
        <w:t xml:space="preserve">Accounting for the sustainability and equity dimensions in tuna fisheries Pathways for the management of yellowfin tuna and DFAD fisheries in the Indian Ocean, </w:t>
      </w:r>
      <w:r w:rsidR="00FA0A23">
        <w:rPr>
          <w:sz w:val="20"/>
          <w:szCs w:val="20"/>
          <w:lang w:val="en-US"/>
        </w:rPr>
        <w:t xml:space="preserve">IIFET Conference, Penang, Malaysia, 15-19 July 2024. </w:t>
      </w:r>
    </w:p>
    <w:p w:rsidR="00A75BF9" w:rsidRPr="00A75BF9" w:rsidRDefault="00A75BF9" w:rsidP="00E43A86">
      <w:pPr>
        <w:spacing w:before="120"/>
        <w:jc w:val="both"/>
        <w:textAlignment w:val="baseline"/>
        <w:rPr>
          <w:sz w:val="20"/>
          <w:szCs w:val="20"/>
        </w:rPr>
      </w:pPr>
      <w:r w:rsidRPr="00A75BF9">
        <w:rPr>
          <w:sz w:val="20"/>
          <w:szCs w:val="20"/>
        </w:rPr>
        <w:t>Guillotreau P.</w:t>
      </w:r>
      <w:r>
        <w:rPr>
          <w:sz w:val="20"/>
          <w:szCs w:val="20"/>
        </w:rPr>
        <w:t xml:space="preserve"> (2024), participation à une table-ronde sur « La mer en Débats », CNDP (Commission Nationale du Débat Public), Conférence sur Zoom, 23 avril 2024.</w:t>
      </w:r>
    </w:p>
    <w:p w:rsidR="00E43A86" w:rsidRDefault="00013C9F" w:rsidP="00E43A86">
      <w:pPr>
        <w:spacing w:before="120"/>
        <w:jc w:val="both"/>
        <w:textAlignment w:val="baseline"/>
        <w:rPr>
          <w:sz w:val="20"/>
          <w:szCs w:val="20"/>
          <w:lang w:val="en-US"/>
        </w:rPr>
      </w:pPr>
      <w:r w:rsidRPr="00013C9F">
        <w:rPr>
          <w:sz w:val="20"/>
          <w:szCs w:val="20"/>
          <w:lang w:val="en-US"/>
        </w:rPr>
        <w:t xml:space="preserve">Comte, A., </w:t>
      </w:r>
      <w:r w:rsidRPr="002E63C4">
        <w:rPr>
          <w:sz w:val="20"/>
          <w:szCs w:val="20"/>
          <w:lang w:val="en-US"/>
        </w:rPr>
        <w:t>Cormier-Salem, M.-C.</w:t>
      </w:r>
      <w:r w:rsidRPr="00013C9F">
        <w:rPr>
          <w:sz w:val="20"/>
          <w:szCs w:val="20"/>
          <w:lang w:val="en-US"/>
        </w:rPr>
        <w:t>, Guillotreau, P., Manouvrier, S., Proisy, C., Chabrol, R., Sakho, I., , Soares, M. L. G., Agraz Hernández, C. M. (2024), Blue carbon credits: a lot of promises but even</w:t>
      </w:r>
      <w:r>
        <w:rPr>
          <w:sz w:val="20"/>
          <w:szCs w:val="20"/>
          <w:lang w:val="en-US"/>
        </w:rPr>
        <w:t xml:space="preserve"> </w:t>
      </w:r>
      <w:r w:rsidRPr="00013C9F">
        <w:rPr>
          <w:sz w:val="20"/>
          <w:szCs w:val="20"/>
          <w:lang w:val="en-US"/>
        </w:rPr>
        <w:t>more uncertainties for the Global South</w:t>
      </w:r>
      <w:r>
        <w:rPr>
          <w:sz w:val="20"/>
          <w:szCs w:val="20"/>
          <w:lang w:val="en-US"/>
        </w:rPr>
        <w:t xml:space="preserve">, </w:t>
      </w:r>
      <w:r w:rsidRPr="00013C9F">
        <w:rPr>
          <w:sz w:val="20"/>
          <w:szCs w:val="20"/>
          <w:lang w:val="en-US"/>
        </w:rPr>
        <w:t>EGU General Assembly 2024, Vienna, Aus</w:t>
      </w:r>
      <w:r>
        <w:rPr>
          <w:sz w:val="20"/>
          <w:szCs w:val="20"/>
          <w:lang w:val="en-US"/>
        </w:rPr>
        <w:t>t</w:t>
      </w:r>
      <w:r w:rsidRPr="00013C9F">
        <w:rPr>
          <w:sz w:val="20"/>
          <w:szCs w:val="20"/>
          <w:lang w:val="en-US"/>
        </w:rPr>
        <w:t>ria</w:t>
      </w:r>
      <w:r>
        <w:rPr>
          <w:sz w:val="20"/>
          <w:szCs w:val="20"/>
          <w:lang w:val="en-US"/>
        </w:rPr>
        <w:t>.</w:t>
      </w:r>
    </w:p>
    <w:p w:rsidR="00BE0D3B" w:rsidRPr="00E43A86" w:rsidRDefault="00BE0D3B" w:rsidP="00E43A86">
      <w:pPr>
        <w:spacing w:before="120"/>
        <w:jc w:val="both"/>
        <w:textAlignment w:val="baseline"/>
        <w:rPr>
          <w:sz w:val="20"/>
          <w:szCs w:val="20"/>
          <w:lang w:val="en-US"/>
        </w:rPr>
      </w:pPr>
      <w:r w:rsidRPr="00E43A86">
        <w:rPr>
          <w:sz w:val="20"/>
          <w:szCs w:val="20"/>
          <w:lang w:val="en-US"/>
        </w:rPr>
        <w:lastRenderedPageBreak/>
        <w:t xml:space="preserve">Guillotreau P. (2024), Macroeconomic impact of an international fishery regulation for a small island economy, the case of Seychelles, </w:t>
      </w:r>
      <w:r w:rsidR="00E43A86" w:rsidRPr="00E43A86">
        <w:rPr>
          <w:sz w:val="20"/>
          <w:szCs w:val="20"/>
          <w:lang w:val="en-US"/>
        </w:rPr>
        <w:t>Senior Official of the South-West Indian Ocean Countries Meeting</w:t>
      </w:r>
      <w:r w:rsidR="00E43A86">
        <w:rPr>
          <w:sz w:val="20"/>
          <w:szCs w:val="20"/>
          <w:lang w:val="en-US"/>
        </w:rPr>
        <w:t xml:space="preserve"> </w:t>
      </w:r>
      <w:r w:rsidR="00E43A86" w:rsidRPr="00E43A86">
        <w:rPr>
          <w:sz w:val="20"/>
          <w:szCs w:val="20"/>
          <w:lang w:val="en-US"/>
        </w:rPr>
        <w:t>19th of April 2024</w:t>
      </w:r>
      <w:r w:rsidRPr="00E43A86">
        <w:rPr>
          <w:sz w:val="20"/>
          <w:szCs w:val="20"/>
          <w:lang w:val="en-US"/>
        </w:rPr>
        <w:t>, Seychelles.</w:t>
      </w:r>
    </w:p>
    <w:p w:rsidR="00C03B10" w:rsidRDefault="00C03B10" w:rsidP="00F21C61">
      <w:pPr>
        <w:spacing w:before="120"/>
        <w:jc w:val="both"/>
        <w:textAlignment w:val="baseline"/>
        <w:rPr>
          <w:sz w:val="20"/>
          <w:szCs w:val="20"/>
        </w:rPr>
      </w:pPr>
      <w:r>
        <w:rPr>
          <w:sz w:val="20"/>
          <w:szCs w:val="20"/>
        </w:rPr>
        <w:t xml:space="preserve">Guillotreau P. (2024), </w:t>
      </w:r>
      <w:r w:rsidRPr="00C03B10">
        <w:rPr>
          <w:sz w:val="20"/>
          <w:szCs w:val="20"/>
        </w:rPr>
        <w:t>Gouverner en commun des ressources transnationales</w:t>
      </w:r>
      <w:r>
        <w:rPr>
          <w:sz w:val="20"/>
          <w:szCs w:val="20"/>
        </w:rPr>
        <w:t xml:space="preserve"> </w:t>
      </w:r>
      <w:r w:rsidRPr="00C03B10">
        <w:rPr>
          <w:sz w:val="20"/>
          <w:szCs w:val="20"/>
        </w:rPr>
        <w:t xml:space="preserve">: exemple des </w:t>
      </w:r>
      <w:r>
        <w:rPr>
          <w:sz w:val="20"/>
          <w:szCs w:val="20"/>
        </w:rPr>
        <w:t>ORGPs, Participation à une Table-Ronde « Les mots et les maux de la gouvernance », Journées Scientifiques du GDR OMER, 9-11 avril 2024.</w:t>
      </w:r>
    </w:p>
    <w:p w:rsidR="00721058" w:rsidRPr="00721058" w:rsidRDefault="00CC4BCE" w:rsidP="00F21C61">
      <w:pPr>
        <w:spacing w:before="120"/>
        <w:jc w:val="both"/>
        <w:textAlignment w:val="baseline"/>
        <w:rPr>
          <w:sz w:val="20"/>
          <w:szCs w:val="20"/>
        </w:rPr>
      </w:pPr>
      <w:r>
        <w:rPr>
          <w:sz w:val="20"/>
          <w:szCs w:val="20"/>
        </w:rPr>
        <w:t xml:space="preserve">Guillotreau P. (2024), Participation à l’émission radiophonique </w:t>
      </w:r>
      <w:r w:rsidR="00721058" w:rsidRPr="00721058">
        <w:rPr>
          <w:sz w:val="20"/>
          <w:szCs w:val="20"/>
        </w:rPr>
        <w:t>Cultures Monde, France Culture, De la Méditerranée à l’Atlantique, le thon rouge refait surface, 1er avril 2024,</w:t>
      </w:r>
      <w:r w:rsidR="00721058">
        <w:rPr>
          <w:rStyle w:val="object"/>
        </w:rPr>
        <w:t xml:space="preserve"> Podcast </w:t>
      </w:r>
      <w:hyperlink r:id="rId33" w:tgtFrame="_blank" w:history="1">
        <w:r w:rsidR="00721058" w:rsidRPr="00721058">
          <w:rPr>
            <w:rStyle w:val="Lienhypertexte"/>
            <w:sz w:val="20"/>
            <w:szCs w:val="20"/>
          </w:rPr>
          <w:t>https://www.radiofrance.fr/franceculture/podcasts/cultures-monde/de-la-mediterranee-a-l-atlantique-le-thon-rouge-refait-surface-6800410</w:t>
        </w:r>
      </w:hyperlink>
    </w:p>
    <w:p w:rsidR="00446221" w:rsidRPr="009C13F8" w:rsidRDefault="00446221" w:rsidP="00364DDD">
      <w:pPr>
        <w:spacing w:before="120"/>
        <w:jc w:val="both"/>
        <w:textAlignment w:val="baseline"/>
        <w:rPr>
          <w:sz w:val="20"/>
          <w:szCs w:val="20"/>
          <w:lang w:val="en-US"/>
        </w:rPr>
      </w:pPr>
      <w:r w:rsidRPr="009C13F8">
        <w:rPr>
          <w:sz w:val="20"/>
          <w:szCs w:val="20"/>
          <w:lang w:val="en-US"/>
        </w:rPr>
        <w:t xml:space="preserve">Guillotreau P. &amp; K. Perchat (2024), Quantifying plastic use and waste footprints through an environmentally-extended input-output analysis (EEIOA): Two applications in the Seychelles and Côte d'Ivoire, Webinar International Research Network (IRN-GDRI-Sud), 14 février 2024.  </w:t>
      </w:r>
    </w:p>
    <w:p w:rsidR="003A38BA" w:rsidRDefault="003A38BA" w:rsidP="00364DDD">
      <w:pPr>
        <w:spacing w:before="120"/>
        <w:jc w:val="both"/>
        <w:textAlignment w:val="baseline"/>
        <w:rPr>
          <w:sz w:val="20"/>
          <w:szCs w:val="20"/>
        </w:rPr>
      </w:pPr>
      <w:r w:rsidRPr="00765037">
        <w:rPr>
          <w:sz w:val="20"/>
          <w:szCs w:val="20"/>
        </w:rPr>
        <w:t>Guillotreau P. (2023),</w:t>
      </w:r>
      <w:r>
        <w:rPr>
          <w:sz w:val="20"/>
          <w:szCs w:val="20"/>
        </w:rPr>
        <w:t xml:space="preserve"> Interview depuis Abidjan à RADIO MARBEC sur la valeur et l’économie bleue, émission d’une heure interne à l’UMR MARBEC animée par Marc Soria, 17/11/2023.</w:t>
      </w:r>
    </w:p>
    <w:p w:rsidR="00765037" w:rsidRPr="00765037" w:rsidRDefault="00765037" w:rsidP="00364DDD">
      <w:pPr>
        <w:spacing w:before="120"/>
        <w:jc w:val="both"/>
        <w:textAlignment w:val="baseline"/>
        <w:rPr>
          <w:sz w:val="20"/>
          <w:szCs w:val="20"/>
        </w:rPr>
      </w:pPr>
      <w:r w:rsidRPr="00765037">
        <w:rPr>
          <w:sz w:val="20"/>
          <w:szCs w:val="20"/>
        </w:rPr>
        <w:t xml:space="preserve">Guillotreau P. (2023), Gestion des stocks partagés et incertitude : une approche par la théorie des jeux, </w:t>
      </w:r>
      <w:r>
        <w:rPr>
          <w:sz w:val="20"/>
          <w:szCs w:val="20"/>
        </w:rPr>
        <w:t>Module de formation de la FAO, programme EAF-Nansen, 9 Octobre 2023.</w:t>
      </w:r>
    </w:p>
    <w:p w:rsidR="00364DDD" w:rsidRPr="000278FF" w:rsidRDefault="00364DDD" w:rsidP="00364DDD">
      <w:pPr>
        <w:spacing w:before="120"/>
        <w:jc w:val="both"/>
        <w:textAlignment w:val="baseline"/>
        <w:rPr>
          <w:sz w:val="20"/>
          <w:szCs w:val="20"/>
        </w:rPr>
      </w:pPr>
      <w:r w:rsidRPr="00364DDD">
        <w:rPr>
          <w:sz w:val="20"/>
          <w:szCs w:val="20"/>
          <w:lang w:val="en-US"/>
        </w:rPr>
        <w:t>Guillotreau P.</w:t>
      </w:r>
      <w:r w:rsidR="000278FF">
        <w:rPr>
          <w:sz w:val="20"/>
          <w:szCs w:val="20"/>
          <w:lang w:val="en-US"/>
        </w:rPr>
        <w:t>, Antoine S.,</w:t>
      </w:r>
      <w:r w:rsidR="000278FF">
        <w:rPr>
          <w:rFonts w:ascii="Arial" w:hAnsi="Arial" w:cs="Arial"/>
          <w:color w:val="000000"/>
          <w:sz w:val="22"/>
          <w:szCs w:val="22"/>
        </w:rPr>
        <w:t xml:space="preserve"> </w:t>
      </w:r>
      <w:r w:rsidR="000278FF" w:rsidRPr="000278FF">
        <w:rPr>
          <w:sz w:val="20"/>
          <w:szCs w:val="20"/>
        </w:rPr>
        <w:t>F., Capello, M., Dupaix, A., Floc'h, L., Tidd, A., Tolotti, M. and Dagorn</w:t>
      </w:r>
      <w:r w:rsidRPr="000278FF">
        <w:rPr>
          <w:sz w:val="20"/>
          <w:szCs w:val="20"/>
        </w:rPr>
        <w:t xml:space="preserve"> (2023), Is FAD fishing an economic trap? Effects of a seasonal closure on the IO purse-seine tuna fishery, IOTC FAD Working Group online meeting, </w:t>
      </w:r>
      <w:r w:rsidR="004B17CB" w:rsidRPr="000278FF">
        <w:rPr>
          <w:sz w:val="20"/>
          <w:szCs w:val="20"/>
        </w:rPr>
        <w:t>IOTC-2023-WGFAD05-14</w:t>
      </w:r>
      <w:r w:rsidR="000278FF" w:rsidRPr="000278FF">
        <w:rPr>
          <w:sz w:val="20"/>
          <w:szCs w:val="20"/>
        </w:rPr>
        <w:t xml:space="preserve">, </w:t>
      </w:r>
      <w:r w:rsidRPr="000278FF">
        <w:rPr>
          <w:sz w:val="20"/>
          <w:szCs w:val="20"/>
        </w:rPr>
        <w:t>4-6 October 2023.</w:t>
      </w:r>
    </w:p>
    <w:p w:rsidR="00364DDD" w:rsidRPr="00364DDD" w:rsidRDefault="00364DDD" w:rsidP="00364DDD">
      <w:pPr>
        <w:spacing w:before="120"/>
        <w:jc w:val="both"/>
        <w:textAlignment w:val="baseline"/>
        <w:rPr>
          <w:sz w:val="20"/>
          <w:szCs w:val="20"/>
          <w:lang w:val="en-US"/>
        </w:rPr>
      </w:pPr>
      <w:r w:rsidRPr="00364DDD">
        <w:rPr>
          <w:sz w:val="20"/>
          <w:szCs w:val="20"/>
          <w:lang w:val="en-US"/>
        </w:rPr>
        <w:t xml:space="preserve">Galletti F. </w:t>
      </w:r>
      <w:r>
        <w:rPr>
          <w:sz w:val="20"/>
          <w:szCs w:val="20"/>
          <w:lang w:val="en-US"/>
        </w:rPr>
        <w:t>&amp;</w:t>
      </w:r>
      <w:r w:rsidRPr="00364DDD">
        <w:rPr>
          <w:sz w:val="20"/>
          <w:szCs w:val="20"/>
          <w:lang w:val="en-US"/>
        </w:rPr>
        <w:t xml:space="preserve"> Guillotreau P. (2023), Legal and economic aspects of Fish Aggregating Devices (FADs), Thematic Meeting on FADs in the tropical purse-seine fisheries, Framework Contract  EASME/EMFF/2019/0014 "Provision of scientific advice for fisheries beyond EU waters", online </w:t>
      </w:r>
      <w:r>
        <w:rPr>
          <w:sz w:val="20"/>
          <w:szCs w:val="20"/>
          <w:lang w:val="en-US"/>
        </w:rPr>
        <w:t>meeting</w:t>
      </w:r>
      <w:r w:rsidRPr="00364DDD">
        <w:rPr>
          <w:sz w:val="20"/>
          <w:szCs w:val="20"/>
          <w:lang w:val="en-US"/>
        </w:rPr>
        <w:t xml:space="preserve"> coord. by AZTI, 13-14 Septemb</w:t>
      </w:r>
      <w:r>
        <w:rPr>
          <w:sz w:val="20"/>
          <w:szCs w:val="20"/>
          <w:lang w:val="en-US"/>
        </w:rPr>
        <w:t>er</w:t>
      </w:r>
      <w:r w:rsidRPr="00364DDD">
        <w:rPr>
          <w:sz w:val="20"/>
          <w:szCs w:val="20"/>
          <w:lang w:val="en-US"/>
        </w:rPr>
        <w:t xml:space="preserve"> </w:t>
      </w:r>
      <w:r>
        <w:rPr>
          <w:sz w:val="20"/>
          <w:szCs w:val="20"/>
          <w:lang w:val="en-US"/>
        </w:rPr>
        <w:t>2023.</w:t>
      </w:r>
    </w:p>
    <w:p w:rsidR="00D2326B" w:rsidRPr="00D2326B" w:rsidRDefault="00D2326B" w:rsidP="00942A89">
      <w:pPr>
        <w:spacing w:before="120"/>
        <w:jc w:val="both"/>
        <w:rPr>
          <w:sz w:val="20"/>
          <w:szCs w:val="20"/>
        </w:rPr>
      </w:pPr>
      <w:r w:rsidRPr="00D2326B">
        <w:rPr>
          <w:sz w:val="20"/>
          <w:szCs w:val="20"/>
        </w:rPr>
        <w:t>Guillotreau P.</w:t>
      </w:r>
      <w:r>
        <w:rPr>
          <w:sz w:val="20"/>
          <w:szCs w:val="20"/>
        </w:rPr>
        <w:t xml:space="preserve"> (2023) Interactions économiques entre pêche et aquaculture, Séminaire MARBEC, Ambition 5, « Interactions entre la pêche et l’aquaculture », 7 septembre 2023.</w:t>
      </w:r>
    </w:p>
    <w:p w:rsidR="000B054E" w:rsidRDefault="000B054E" w:rsidP="00942A89">
      <w:pPr>
        <w:spacing w:before="120"/>
        <w:jc w:val="both"/>
        <w:rPr>
          <w:sz w:val="20"/>
          <w:szCs w:val="20"/>
          <w:lang w:val="en-GB"/>
        </w:rPr>
      </w:pPr>
      <w:r w:rsidRPr="000B054E">
        <w:rPr>
          <w:sz w:val="20"/>
          <w:szCs w:val="20"/>
          <w:lang w:val="en-GB"/>
        </w:rPr>
        <w:t xml:space="preserve">Antoine S., Capello M., Dagorn L., Dissou Y., Guillotreau P., Salladarré F., Tidd A. (2023), Is a ban of dFADs beneficial for all </w:t>
      </w:r>
      <w:r>
        <w:rPr>
          <w:sz w:val="20"/>
          <w:szCs w:val="20"/>
          <w:lang w:val="en-GB"/>
        </w:rPr>
        <w:t>developing countries</w:t>
      </w:r>
      <w:r w:rsidRPr="000B054E">
        <w:rPr>
          <w:sz w:val="20"/>
          <w:szCs w:val="20"/>
          <w:lang w:val="en-GB"/>
        </w:rPr>
        <w:t xml:space="preserve"> in the Indian Ocean?</w:t>
      </w:r>
      <w:r>
        <w:rPr>
          <w:sz w:val="20"/>
          <w:szCs w:val="20"/>
          <w:lang w:val="en-GB"/>
        </w:rPr>
        <w:t xml:space="preserve"> The particular case of Seychelles, MARE Conference, 26-30 juin 2023, Amsterdam, Pays-Bas.</w:t>
      </w:r>
    </w:p>
    <w:p w:rsidR="00942A89" w:rsidRPr="0093270B" w:rsidRDefault="000B054E" w:rsidP="00942A89">
      <w:pPr>
        <w:spacing w:before="120"/>
        <w:jc w:val="both"/>
        <w:rPr>
          <w:sz w:val="20"/>
          <w:szCs w:val="20"/>
        </w:rPr>
      </w:pPr>
      <w:r w:rsidRPr="000B054E">
        <w:rPr>
          <w:sz w:val="20"/>
          <w:szCs w:val="20"/>
          <w:lang w:val="en-GB"/>
        </w:rPr>
        <w:t>Antoine S., Capello M., Dagorn L., Dissou Y., Guillotreau P., Salladarré F., Tidd A. (2023), Is a ban of dFADs beneficial for all SIDS in the Indian Ocean?</w:t>
      </w:r>
      <w:r>
        <w:rPr>
          <w:sz w:val="20"/>
          <w:szCs w:val="20"/>
          <w:lang w:val="en-GB"/>
        </w:rPr>
        <w:t xml:space="preserve"> </w:t>
      </w:r>
      <w:r w:rsidRPr="0093270B">
        <w:rPr>
          <w:sz w:val="20"/>
          <w:szCs w:val="20"/>
        </w:rPr>
        <w:t>The particular case of Seychelles, EAFE Conference, 30 mai-1</w:t>
      </w:r>
      <w:r w:rsidRPr="0093270B">
        <w:rPr>
          <w:sz w:val="20"/>
          <w:szCs w:val="20"/>
          <w:vertAlign w:val="superscript"/>
        </w:rPr>
        <w:t>er</w:t>
      </w:r>
      <w:r w:rsidRPr="0093270B">
        <w:rPr>
          <w:sz w:val="20"/>
          <w:szCs w:val="20"/>
        </w:rPr>
        <w:t xml:space="preserve"> juin 2023, Athènes, Grèce.</w:t>
      </w:r>
    </w:p>
    <w:p w:rsidR="00942A89" w:rsidRDefault="00942A89" w:rsidP="00942A89">
      <w:pPr>
        <w:spacing w:before="120"/>
        <w:jc w:val="both"/>
        <w:rPr>
          <w:sz w:val="20"/>
          <w:szCs w:val="20"/>
        </w:rPr>
      </w:pPr>
      <w:r>
        <w:rPr>
          <w:sz w:val="20"/>
          <w:szCs w:val="20"/>
        </w:rPr>
        <w:t>Guillotreau P. (2023), La science de la durabilité pour sortir l’écon</w:t>
      </w:r>
      <w:r w:rsidR="000B054E">
        <w:rPr>
          <w:sz w:val="20"/>
          <w:szCs w:val="20"/>
        </w:rPr>
        <w:t>o</w:t>
      </w:r>
      <w:r>
        <w:rPr>
          <w:sz w:val="20"/>
          <w:szCs w:val="20"/>
        </w:rPr>
        <w:t>mie bleue de ses ambigüités, CoSav Littoral et Océans, Sète, 23-24 mai 2023.</w:t>
      </w:r>
    </w:p>
    <w:p w:rsidR="00942A89" w:rsidRPr="00942A89" w:rsidRDefault="00942A89" w:rsidP="00942A89">
      <w:pPr>
        <w:spacing w:before="120"/>
        <w:jc w:val="both"/>
        <w:rPr>
          <w:sz w:val="20"/>
          <w:szCs w:val="20"/>
        </w:rPr>
      </w:pPr>
      <w:r w:rsidRPr="00942A89">
        <w:rPr>
          <w:sz w:val="20"/>
          <w:szCs w:val="20"/>
        </w:rPr>
        <w:t>Guillotreau P., Antoine S. (2023), Contribution of fisheries to SWIO economies, WIO-NOISE, 4 Mai 2023, Maurice</w:t>
      </w:r>
    </w:p>
    <w:p w:rsidR="00942A89" w:rsidRPr="00942A89" w:rsidRDefault="00942A89" w:rsidP="007A57C6">
      <w:pPr>
        <w:spacing w:before="120"/>
        <w:jc w:val="both"/>
        <w:rPr>
          <w:sz w:val="20"/>
          <w:szCs w:val="20"/>
        </w:rPr>
      </w:pPr>
      <w:r w:rsidRPr="00942A89">
        <w:rPr>
          <w:sz w:val="20"/>
          <w:szCs w:val="20"/>
        </w:rPr>
        <w:t>Guillotreau P., Sultan R., Tand</w:t>
      </w:r>
      <w:r w:rsidR="000B054E">
        <w:rPr>
          <w:sz w:val="20"/>
          <w:szCs w:val="20"/>
        </w:rPr>
        <w:t>r</w:t>
      </w:r>
      <w:r w:rsidRPr="00942A89">
        <w:rPr>
          <w:sz w:val="20"/>
          <w:szCs w:val="20"/>
        </w:rPr>
        <w:t xml:space="preserve">ayen-Ragoobur </w:t>
      </w:r>
      <w:r>
        <w:rPr>
          <w:sz w:val="20"/>
          <w:szCs w:val="20"/>
        </w:rPr>
        <w:t xml:space="preserve">V., Antoine S. (2023), Marine plastic pollution in the SWIO region, </w:t>
      </w:r>
      <w:r w:rsidRPr="00942A89">
        <w:rPr>
          <w:sz w:val="20"/>
          <w:szCs w:val="20"/>
        </w:rPr>
        <w:t xml:space="preserve">WIO-NOISE, </w:t>
      </w:r>
      <w:r>
        <w:rPr>
          <w:sz w:val="20"/>
          <w:szCs w:val="20"/>
        </w:rPr>
        <w:t>5</w:t>
      </w:r>
      <w:r w:rsidRPr="00942A89">
        <w:rPr>
          <w:sz w:val="20"/>
          <w:szCs w:val="20"/>
        </w:rPr>
        <w:t xml:space="preserve"> Mai 2023, Maurice</w:t>
      </w:r>
    </w:p>
    <w:p w:rsidR="00322933" w:rsidRPr="00322933" w:rsidRDefault="00322933" w:rsidP="007A57C6">
      <w:pPr>
        <w:spacing w:before="120"/>
        <w:jc w:val="both"/>
        <w:rPr>
          <w:sz w:val="20"/>
          <w:szCs w:val="20"/>
          <w:lang w:val="en-GB"/>
        </w:rPr>
      </w:pPr>
      <w:r w:rsidRPr="00322933">
        <w:rPr>
          <w:sz w:val="20"/>
          <w:szCs w:val="20"/>
          <w:lang w:val="en-GB"/>
        </w:rPr>
        <w:t xml:space="preserve">Guillotreau P., do Val J.B.R., Kane E.A., Selles J., Vallée T. (2023), When fisheries management may </w:t>
      </w:r>
      <w:r>
        <w:rPr>
          <w:sz w:val="20"/>
          <w:szCs w:val="20"/>
          <w:lang w:val="en-GB"/>
        </w:rPr>
        <w:t>increase uncertainty, MESSH Conference, Sète, 25-27 Jan. 2023.</w:t>
      </w:r>
    </w:p>
    <w:p w:rsidR="007A57C6" w:rsidRPr="00495ED3" w:rsidRDefault="007A57C6" w:rsidP="007A57C6">
      <w:pPr>
        <w:spacing w:before="120"/>
        <w:jc w:val="both"/>
        <w:rPr>
          <w:sz w:val="20"/>
          <w:szCs w:val="20"/>
          <w:lang w:val="en-GB"/>
        </w:rPr>
      </w:pPr>
      <w:r w:rsidRPr="00495ED3">
        <w:rPr>
          <w:sz w:val="20"/>
          <w:szCs w:val="20"/>
          <w:lang w:val="en-GB"/>
        </w:rPr>
        <w:t xml:space="preserve">Marsac F., Adrienne F., Guillotreau P., Lucas J., Robinson J., Imzilen T., Kaplan D., Crochelet E. (2022), Connectivity studies to support management strategies between Areas Beyond National Jurisdiction and national waters in the South West Indian Ocean, </w:t>
      </w:r>
      <w:r w:rsidR="00ED215F" w:rsidRPr="00495ED3">
        <w:rPr>
          <w:sz w:val="20"/>
          <w:szCs w:val="20"/>
          <w:lang w:val="en-GB"/>
        </w:rPr>
        <w:t>WIOMSA Mini-Symposium</w:t>
      </w:r>
      <w:r w:rsidRPr="00495ED3">
        <w:rPr>
          <w:sz w:val="20"/>
          <w:szCs w:val="20"/>
          <w:lang w:val="en-GB"/>
        </w:rPr>
        <w:t xml:space="preserve">, Tuesday </w:t>
      </w:r>
      <w:r w:rsidR="00ED215F" w:rsidRPr="00495ED3">
        <w:rPr>
          <w:sz w:val="20"/>
          <w:szCs w:val="20"/>
          <w:lang w:val="en-GB"/>
        </w:rPr>
        <w:t>11</w:t>
      </w:r>
      <w:r w:rsidRPr="00495ED3">
        <w:rPr>
          <w:sz w:val="20"/>
          <w:szCs w:val="20"/>
          <w:lang w:val="en-GB"/>
        </w:rPr>
        <w:t xml:space="preserve"> Oct 2022</w:t>
      </w:r>
    </w:p>
    <w:p w:rsidR="007A57C6" w:rsidRPr="00495ED3" w:rsidRDefault="007A57C6" w:rsidP="006E702A">
      <w:pPr>
        <w:spacing w:before="120"/>
        <w:jc w:val="both"/>
        <w:rPr>
          <w:rStyle w:val="presentingauthor"/>
          <w:sz w:val="20"/>
          <w:szCs w:val="20"/>
          <w:lang w:val="en-GB"/>
        </w:rPr>
      </w:pPr>
      <w:r w:rsidRPr="00495ED3">
        <w:rPr>
          <w:sz w:val="20"/>
          <w:szCs w:val="20"/>
          <w:lang w:val="en-GB"/>
        </w:rPr>
        <w:t>Tolotti M., Guillotreau P., Forget F., Capello M., Dagorn L. (2022), Unintended effects of single-species fisheries management on marine ecosystem services</w:t>
      </w:r>
      <w:r w:rsidRPr="00495ED3">
        <w:rPr>
          <w:rStyle w:val="presentingauthor"/>
          <w:sz w:val="20"/>
          <w:szCs w:val="20"/>
          <w:lang w:val="en-GB"/>
        </w:rPr>
        <w:t>, Virtual meeting of the scientific Working Group on FADs, IOTC, Seychelles, 3-5 October 2022.</w:t>
      </w:r>
    </w:p>
    <w:p w:rsidR="0001320B" w:rsidRPr="00495ED3" w:rsidRDefault="0001320B" w:rsidP="006E702A">
      <w:pPr>
        <w:spacing w:before="120"/>
        <w:jc w:val="both"/>
        <w:rPr>
          <w:rStyle w:val="presentingauthor"/>
          <w:sz w:val="20"/>
          <w:szCs w:val="20"/>
        </w:rPr>
      </w:pPr>
      <w:r w:rsidRPr="00495ED3">
        <w:rPr>
          <w:rStyle w:val="presentingauthor"/>
          <w:sz w:val="20"/>
          <w:szCs w:val="20"/>
        </w:rPr>
        <w:t xml:space="preserve">Guillotreau P., Bonnin M., </w:t>
      </w:r>
      <w:r w:rsidR="00833D75" w:rsidRPr="00495ED3">
        <w:rPr>
          <w:rStyle w:val="presentingauthor"/>
          <w:sz w:val="20"/>
          <w:szCs w:val="20"/>
        </w:rPr>
        <w:t>Virciglio C. (2022), Maritimisation de l’économie et développement durable : l’équation impossible ? Table-Ronde dans le cadre du colloque « Futurs de l’océan, des mers et des littoraux », Colloque de Cerisy, 17-23 septembre 2022.</w:t>
      </w:r>
    </w:p>
    <w:p w:rsidR="007A57C6" w:rsidRPr="00495ED3" w:rsidRDefault="007A57C6" w:rsidP="006E702A">
      <w:pPr>
        <w:spacing w:before="120"/>
        <w:jc w:val="both"/>
        <w:rPr>
          <w:rStyle w:val="presentingauthor"/>
          <w:sz w:val="20"/>
          <w:szCs w:val="20"/>
          <w:lang w:val="en-GB"/>
        </w:rPr>
      </w:pPr>
      <w:r w:rsidRPr="00495ED3">
        <w:rPr>
          <w:rStyle w:val="presentingauthor"/>
          <w:sz w:val="20"/>
          <w:szCs w:val="20"/>
          <w:lang w:val="en-GB"/>
        </w:rPr>
        <w:t xml:space="preserve">Guillotreau P. (2022), </w:t>
      </w:r>
      <w:r w:rsidRPr="00495ED3">
        <w:rPr>
          <w:sz w:val="20"/>
          <w:szCs w:val="20"/>
          <w:lang w:val="en-GB"/>
        </w:rPr>
        <w:t xml:space="preserve">A few examples of inter-disciplinary approaches including economics in the study of marine ecosystems, BioImpact meeting, </w:t>
      </w:r>
      <w:r w:rsidR="003E3039" w:rsidRPr="00495ED3">
        <w:rPr>
          <w:sz w:val="20"/>
          <w:szCs w:val="20"/>
          <w:lang w:val="en-GB"/>
        </w:rPr>
        <w:t xml:space="preserve">LMI Tapioca, </w:t>
      </w:r>
      <w:r w:rsidR="00AA4B07" w:rsidRPr="00495ED3">
        <w:rPr>
          <w:sz w:val="20"/>
          <w:szCs w:val="20"/>
          <w:lang w:val="en-GB"/>
        </w:rPr>
        <w:t xml:space="preserve">21 </w:t>
      </w:r>
      <w:r w:rsidRPr="00495ED3">
        <w:rPr>
          <w:sz w:val="20"/>
          <w:szCs w:val="20"/>
          <w:lang w:val="en-GB"/>
        </w:rPr>
        <w:t>April 2022, Recife, Brazil.</w:t>
      </w:r>
    </w:p>
    <w:p w:rsidR="00333F3C" w:rsidRPr="00495ED3" w:rsidRDefault="00333F3C" w:rsidP="006E702A">
      <w:pPr>
        <w:spacing w:before="120"/>
        <w:jc w:val="both"/>
        <w:rPr>
          <w:rStyle w:val="presentingauthor"/>
          <w:sz w:val="20"/>
          <w:szCs w:val="20"/>
        </w:rPr>
      </w:pPr>
      <w:r w:rsidRPr="00495ED3">
        <w:rPr>
          <w:rStyle w:val="presentingauthor"/>
          <w:sz w:val="20"/>
          <w:szCs w:val="20"/>
        </w:rPr>
        <w:t>Guillotreau P. (2021), Un économiste à Marbec : pour quoi faire, Séminaire des Jeudi MARBEC, Sète, 25/11/2021.</w:t>
      </w:r>
    </w:p>
    <w:p w:rsidR="006E702A" w:rsidRPr="00495ED3" w:rsidRDefault="006E702A" w:rsidP="006E702A">
      <w:pPr>
        <w:spacing w:before="120"/>
        <w:jc w:val="both"/>
        <w:rPr>
          <w:sz w:val="20"/>
          <w:szCs w:val="20"/>
          <w:lang w:val="en-GB"/>
        </w:rPr>
      </w:pPr>
      <w:r w:rsidRPr="00495ED3">
        <w:rPr>
          <w:rStyle w:val="presentingauthor"/>
          <w:sz w:val="20"/>
          <w:szCs w:val="20"/>
          <w:lang w:val="en-GB"/>
        </w:rPr>
        <w:lastRenderedPageBreak/>
        <w:t>Guillotreau</w:t>
      </w:r>
      <w:r w:rsidRPr="00495ED3">
        <w:rPr>
          <w:sz w:val="20"/>
          <w:szCs w:val="20"/>
          <w:lang w:val="en-GB"/>
        </w:rPr>
        <w:t>, Antoine S., Bistoquet K., Chassot E., Rassool K. (2021), How did the Seychelles fisheries resist the Covid-19 pandemic? An economic input approach, EAFE 2021 e-Conference</w:t>
      </w:r>
      <w:r w:rsidRPr="00495ED3">
        <w:rPr>
          <w:rStyle w:val="lev"/>
          <w:b w:val="0"/>
          <w:sz w:val="20"/>
          <w:szCs w:val="20"/>
          <w:lang w:val="en-GB"/>
        </w:rPr>
        <w:t>, 5-6 October 2021</w:t>
      </w:r>
    </w:p>
    <w:p w:rsidR="006E702A" w:rsidRPr="00495ED3" w:rsidRDefault="006E702A" w:rsidP="006E702A">
      <w:pPr>
        <w:spacing w:before="120"/>
        <w:jc w:val="both"/>
        <w:rPr>
          <w:sz w:val="20"/>
          <w:szCs w:val="20"/>
          <w:lang w:val="en-GB"/>
        </w:rPr>
      </w:pPr>
      <w:r w:rsidRPr="00495ED3">
        <w:rPr>
          <w:sz w:val="20"/>
          <w:szCs w:val="20"/>
          <w:lang w:val="en-GB"/>
        </w:rPr>
        <w:t>Rault J., Barrier N., Guillotreau P. Maury O. (2021), The sea is the limit: are global tuna fisheries now facing their boundaries?, EAFE 2021 e-Conference</w:t>
      </w:r>
      <w:r w:rsidRPr="00495ED3">
        <w:rPr>
          <w:rStyle w:val="lev"/>
          <w:b w:val="0"/>
          <w:sz w:val="20"/>
          <w:szCs w:val="20"/>
          <w:lang w:val="en-GB"/>
        </w:rPr>
        <w:t>, 5-6 October 2021.</w:t>
      </w:r>
    </w:p>
    <w:p w:rsidR="00631E68" w:rsidRPr="00495ED3" w:rsidRDefault="00631E68" w:rsidP="00631E68">
      <w:pPr>
        <w:spacing w:before="120"/>
        <w:jc w:val="both"/>
        <w:rPr>
          <w:sz w:val="20"/>
          <w:szCs w:val="20"/>
          <w:lang w:val="en-GB"/>
        </w:rPr>
      </w:pPr>
      <w:r w:rsidRPr="00495ED3">
        <w:rPr>
          <w:sz w:val="20"/>
          <w:szCs w:val="20"/>
          <w:lang w:val="en-GB"/>
        </w:rPr>
        <w:t xml:space="preserve">Guillotreau P. (2021), Remove plastic for a circular economy (RePLACE), </w:t>
      </w:r>
      <w:r w:rsidRPr="00495ED3">
        <w:rPr>
          <w:sz w:val="20"/>
          <w:szCs w:val="20"/>
          <w:lang w:val="en-US"/>
        </w:rPr>
        <w:t>SoScience meeting, The Future Of Plastic Waste, Seychelles (</w:t>
      </w:r>
      <w:r w:rsidR="00AF3E6C" w:rsidRPr="00495ED3">
        <w:rPr>
          <w:sz w:val="20"/>
          <w:szCs w:val="20"/>
          <w:lang w:val="en-US"/>
        </w:rPr>
        <w:t>e-Conference</w:t>
      </w:r>
      <w:r w:rsidRPr="00495ED3">
        <w:rPr>
          <w:sz w:val="20"/>
          <w:szCs w:val="20"/>
          <w:lang w:val="en-US"/>
        </w:rPr>
        <w:t>), 27-28 May 2021.</w:t>
      </w:r>
    </w:p>
    <w:p w:rsidR="00AD563C" w:rsidRPr="00495ED3" w:rsidRDefault="00AD563C" w:rsidP="00F6216D">
      <w:pPr>
        <w:spacing w:before="120"/>
        <w:jc w:val="both"/>
        <w:rPr>
          <w:sz w:val="20"/>
          <w:szCs w:val="20"/>
          <w:lang w:val="en-GB"/>
        </w:rPr>
      </w:pPr>
      <w:r w:rsidRPr="00495ED3">
        <w:rPr>
          <w:sz w:val="20"/>
          <w:szCs w:val="20"/>
          <w:lang w:val="en-GB"/>
        </w:rPr>
        <w:t>Buhlak Y., Guillotreau P., Vallée T., Le Bihan V., Theodorou J.A. (2021), Multidimensional aquaculture investor index: Black Sea riparian countries</w:t>
      </w:r>
      <w:r w:rsidRPr="00495ED3">
        <w:rPr>
          <w:bCs/>
          <w:color w:val="333333"/>
          <w:sz w:val="20"/>
          <w:szCs w:val="20"/>
          <w:lang w:val="en-GB" w:eastAsia="ru-RU"/>
        </w:rPr>
        <w:t>, Aquaculture Europe 21 Conference, Funchal, Madeira, 4-6 October 2021.</w:t>
      </w:r>
      <w:r w:rsidRPr="00495ED3">
        <w:rPr>
          <w:b/>
          <w:bCs/>
          <w:color w:val="333333"/>
          <w:sz w:val="20"/>
          <w:szCs w:val="20"/>
          <w:lang w:val="en-GB" w:eastAsia="ru-RU"/>
        </w:rPr>
        <w:t xml:space="preserve"> </w:t>
      </w:r>
    </w:p>
    <w:p w:rsidR="00AD563C" w:rsidRPr="00495ED3" w:rsidRDefault="00AD563C" w:rsidP="00F6216D">
      <w:pPr>
        <w:spacing w:before="120"/>
        <w:jc w:val="both"/>
        <w:rPr>
          <w:sz w:val="20"/>
          <w:szCs w:val="20"/>
          <w:lang w:val="en-GB"/>
        </w:rPr>
      </w:pPr>
      <w:r w:rsidRPr="00495ED3">
        <w:rPr>
          <w:sz w:val="20"/>
          <w:szCs w:val="20"/>
          <w:lang w:val="en-GB"/>
        </w:rPr>
        <w:t>Rault J., Barrier N., Guillotreau P. Maury O. (2021), The sea is the limit: are global tuna fisheries now facing their boundaries?, MARE 2021 Conference “</w:t>
      </w:r>
      <w:r w:rsidRPr="00495ED3">
        <w:rPr>
          <w:rStyle w:val="lev"/>
          <w:b w:val="0"/>
          <w:sz w:val="20"/>
          <w:szCs w:val="20"/>
          <w:lang w:val="en-GB"/>
        </w:rPr>
        <w:t>Limits to Blue Growth?”, Amsterdam, 28 June-2 July 2021.</w:t>
      </w:r>
    </w:p>
    <w:p w:rsidR="003E2B59" w:rsidRPr="00495ED3" w:rsidRDefault="004C6B0D" w:rsidP="00F6216D">
      <w:pPr>
        <w:spacing w:before="120"/>
        <w:jc w:val="both"/>
        <w:rPr>
          <w:i/>
          <w:sz w:val="20"/>
          <w:szCs w:val="20"/>
        </w:rPr>
      </w:pPr>
      <w:r w:rsidRPr="00495ED3">
        <w:rPr>
          <w:i/>
          <w:sz w:val="20"/>
          <w:szCs w:val="20"/>
        </w:rPr>
        <w:t>2020 : colloqu</w:t>
      </w:r>
      <w:r w:rsidR="003E2B59" w:rsidRPr="00495ED3">
        <w:rPr>
          <w:i/>
          <w:sz w:val="20"/>
          <w:szCs w:val="20"/>
        </w:rPr>
        <w:t xml:space="preserve">es annulés </w:t>
      </w:r>
      <w:r w:rsidR="008E71C8" w:rsidRPr="00495ED3">
        <w:rPr>
          <w:i/>
          <w:sz w:val="20"/>
          <w:szCs w:val="20"/>
        </w:rPr>
        <w:t xml:space="preserve">(AFH, EAFE, IIFET…) </w:t>
      </w:r>
      <w:r w:rsidR="003E2B59" w:rsidRPr="00495ED3">
        <w:rPr>
          <w:i/>
          <w:sz w:val="20"/>
          <w:szCs w:val="20"/>
        </w:rPr>
        <w:t>pour cause de COVID-19</w:t>
      </w:r>
      <w:r w:rsidR="00931E17" w:rsidRPr="00495ED3">
        <w:rPr>
          <w:i/>
          <w:sz w:val="20"/>
          <w:szCs w:val="20"/>
        </w:rPr>
        <w:t> !!</w:t>
      </w:r>
    </w:p>
    <w:p w:rsidR="001318DC" w:rsidRPr="00495ED3" w:rsidRDefault="001318DC" w:rsidP="00F6216D">
      <w:pPr>
        <w:spacing w:before="120"/>
        <w:jc w:val="both"/>
        <w:rPr>
          <w:sz w:val="20"/>
          <w:szCs w:val="20"/>
        </w:rPr>
      </w:pPr>
      <w:r w:rsidRPr="00495ED3">
        <w:rPr>
          <w:sz w:val="20"/>
          <w:szCs w:val="20"/>
        </w:rPr>
        <w:t>D</w:t>
      </w:r>
      <w:r w:rsidR="00F6216D" w:rsidRPr="00495ED3">
        <w:rPr>
          <w:sz w:val="20"/>
          <w:szCs w:val="20"/>
        </w:rPr>
        <w:t>o Val J.</w:t>
      </w:r>
      <w:r w:rsidRPr="00495ED3">
        <w:rPr>
          <w:sz w:val="20"/>
          <w:szCs w:val="20"/>
        </w:rPr>
        <w:t>B.R.</w:t>
      </w:r>
      <w:r w:rsidR="00F6216D" w:rsidRPr="00495ED3">
        <w:rPr>
          <w:sz w:val="20"/>
          <w:szCs w:val="20"/>
        </w:rPr>
        <w:t xml:space="preserve">, Guillotreau P., Vallée T. (2019), Fishery Management with Poorly Known Dynamics, EAFE Conference, </w:t>
      </w:r>
      <w:r w:rsidRPr="00495ED3">
        <w:rPr>
          <w:sz w:val="20"/>
          <w:szCs w:val="20"/>
        </w:rPr>
        <w:t xml:space="preserve">Santiago de Compostela, Espagne, </w:t>
      </w:r>
      <w:r w:rsidR="00F6216D" w:rsidRPr="00495ED3">
        <w:rPr>
          <w:sz w:val="20"/>
          <w:szCs w:val="20"/>
        </w:rPr>
        <w:t xml:space="preserve">2-4 </w:t>
      </w:r>
      <w:r w:rsidRPr="00495ED3">
        <w:rPr>
          <w:sz w:val="20"/>
          <w:szCs w:val="20"/>
        </w:rPr>
        <w:t>Av</w:t>
      </w:r>
      <w:r w:rsidR="00F6216D" w:rsidRPr="00495ED3">
        <w:rPr>
          <w:sz w:val="20"/>
          <w:szCs w:val="20"/>
        </w:rPr>
        <w:t>ril 2019.</w:t>
      </w:r>
    </w:p>
    <w:p w:rsidR="00F6216D" w:rsidRPr="00495ED3" w:rsidRDefault="00F6216D" w:rsidP="00F6216D">
      <w:pPr>
        <w:spacing w:before="120"/>
        <w:jc w:val="both"/>
        <w:rPr>
          <w:sz w:val="20"/>
          <w:szCs w:val="20"/>
        </w:rPr>
      </w:pPr>
      <w:r w:rsidRPr="00495ED3">
        <w:rPr>
          <w:sz w:val="20"/>
          <w:szCs w:val="20"/>
        </w:rPr>
        <w:t>Guillotreau P. (2019), L’impact du Brexit sur les Pays de la Loire, Animation d’une Table-Ronde sur les conséquences du Brexit sur les pêches régionales, ESSCA Angers, 7 Février 2019.</w:t>
      </w:r>
    </w:p>
    <w:p w:rsidR="00F6216D" w:rsidRPr="00495ED3" w:rsidRDefault="00F6216D" w:rsidP="00F6216D">
      <w:pPr>
        <w:spacing w:before="120"/>
        <w:jc w:val="both"/>
        <w:rPr>
          <w:sz w:val="20"/>
          <w:szCs w:val="20"/>
        </w:rPr>
      </w:pPr>
      <w:r w:rsidRPr="00495ED3">
        <w:rPr>
          <w:sz w:val="20"/>
          <w:szCs w:val="20"/>
        </w:rPr>
        <w:t>Guillotreau P. (2019), La valeur de l’espace marin : entre usages et préservation, Table-Ronde animée par les étudiants du Master 2 GAEM sous la direction de Thierry Guineberteau (avec Pierre Petitgas et Christophe Le Visage), 25 Janvier 2019, Igarun, Université de Nantes.</w:t>
      </w:r>
    </w:p>
    <w:p w:rsidR="00F6216D" w:rsidRPr="00495ED3" w:rsidRDefault="00F6216D" w:rsidP="000B5650">
      <w:pPr>
        <w:spacing w:before="120"/>
        <w:jc w:val="both"/>
        <w:rPr>
          <w:sz w:val="20"/>
          <w:szCs w:val="20"/>
          <w:lang w:val="en-GB"/>
        </w:rPr>
      </w:pPr>
      <w:r w:rsidRPr="00495ED3">
        <w:rPr>
          <w:sz w:val="20"/>
          <w:szCs w:val="20"/>
          <w:lang w:val="en-GB"/>
        </w:rPr>
        <w:t xml:space="preserve">West J.J., Travers M., Le Bihan V., Appéré G., Guillotreau P., Thomas J., Morineau B., Pardo S., Vulturius G., Cusack C., Berdalet E. (2019), CoCliME: Investigating the socio-economic impacts of HABs through co-development with stakeholders in European marine coastal areas, Poster </w:t>
      </w:r>
      <w:r w:rsidRPr="00495ED3">
        <w:rPr>
          <w:i/>
          <w:sz w:val="20"/>
          <w:szCs w:val="20"/>
          <w:lang w:val="en-GB"/>
        </w:rPr>
        <w:t>Workshop Harmful Algal Blooms</w:t>
      </w:r>
      <w:r w:rsidRPr="00495ED3">
        <w:rPr>
          <w:sz w:val="20"/>
          <w:szCs w:val="20"/>
          <w:lang w:val="en-GB"/>
        </w:rPr>
        <w:t>, 17-19 octobre 2019, Victoria, B.C., Canada.</w:t>
      </w:r>
    </w:p>
    <w:p w:rsidR="00FD3F87" w:rsidRPr="00495ED3" w:rsidRDefault="00FD3F87" w:rsidP="000B5650">
      <w:pPr>
        <w:spacing w:before="120"/>
        <w:jc w:val="both"/>
        <w:rPr>
          <w:sz w:val="20"/>
          <w:szCs w:val="20"/>
          <w:lang w:val="en-GB"/>
        </w:rPr>
      </w:pPr>
      <w:r w:rsidRPr="00495ED3">
        <w:rPr>
          <w:sz w:val="20"/>
          <w:szCs w:val="20"/>
          <w:lang w:val="en-GB"/>
        </w:rPr>
        <w:t>Guillotreau P. (2019), « Economic value assessment of Seychelles tuna fisheries », Workshop international « Tuna economics and policy », Université de Nantes, 1-2 juillet 20</w:t>
      </w:r>
      <w:r w:rsidR="00926A06">
        <w:rPr>
          <w:sz w:val="20"/>
          <w:szCs w:val="20"/>
          <w:lang w:val="en-GB"/>
        </w:rPr>
        <w:t>19</w:t>
      </w:r>
      <w:r w:rsidRPr="00495ED3">
        <w:rPr>
          <w:sz w:val="20"/>
          <w:szCs w:val="20"/>
          <w:lang w:val="en-GB"/>
        </w:rPr>
        <w:t>.</w:t>
      </w:r>
    </w:p>
    <w:p w:rsidR="00043423" w:rsidRPr="00495ED3" w:rsidRDefault="00043423" w:rsidP="000B5650">
      <w:pPr>
        <w:spacing w:before="120"/>
        <w:jc w:val="both"/>
        <w:rPr>
          <w:sz w:val="20"/>
          <w:szCs w:val="20"/>
        </w:rPr>
      </w:pPr>
      <w:r w:rsidRPr="00495ED3">
        <w:rPr>
          <w:sz w:val="20"/>
          <w:szCs w:val="20"/>
        </w:rPr>
        <w:t xml:space="preserve">Guillotreau P. (2019), </w:t>
      </w:r>
      <w:r w:rsidRPr="00495ED3">
        <w:rPr>
          <w:bCs/>
          <w:sz w:val="20"/>
          <w:szCs w:val="20"/>
        </w:rPr>
        <w:t>Les effets du changement global sur les socio-écosystèmes marins : vulnérabilité, adaptation et résilience</w:t>
      </w:r>
      <w:r w:rsidRPr="00495ED3">
        <w:rPr>
          <w:sz w:val="20"/>
          <w:szCs w:val="20"/>
        </w:rPr>
        <w:t>, Conférence pour l’exposition La Mer XXL, parc des expositions de la Beaujoire, 6 juillet 2019.</w:t>
      </w:r>
    </w:p>
    <w:p w:rsidR="00F6216D" w:rsidRPr="00495ED3" w:rsidRDefault="00F6216D" w:rsidP="00F6216D">
      <w:pPr>
        <w:spacing w:before="120"/>
        <w:jc w:val="both"/>
        <w:rPr>
          <w:sz w:val="20"/>
          <w:szCs w:val="20"/>
          <w:lang w:val="en-US"/>
        </w:rPr>
      </w:pPr>
      <w:r w:rsidRPr="00495ED3">
        <w:rPr>
          <w:sz w:val="20"/>
          <w:szCs w:val="20"/>
          <w:lang w:val="en-GB"/>
        </w:rPr>
        <w:t xml:space="preserve">Le Bihan V., Guillotreau P., Morineau B., Pardo S. (2019), </w:t>
      </w:r>
      <w:r w:rsidRPr="00495ED3">
        <w:rPr>
          <w:sz w:val="20"/>
          <w:szCs w:val="20"/>
          <w:lang w:val="en-US"/>
        </w:rPr>
        <w:t xml:space="preserve">The impact of shellfish trade bans caused by harmful algal blooms (HABs) on a French regional economy: an Input-Output approach, Conférence Oceanext, 3-5 juillet 2019. </w:t>
      </w:r>
    </w:p>
    <w:p w:rsidR="009A3A73" w:rsidRPr="00495ED3" w:rsidRDefault="001318DC" w:rsidP="000B5650">
      <w:pPr>
        <w:spacing w:before="120"/>
        <w:jc w:val="both"/>
        <w:rPr>
          <w:sz w:val="20"/>
          <w:szCs w:val="20"/>
        </w:rPr>
      </w:pPr>
      <w:r w:rsidRPr="00495ED3">
        <w:rPr>
          <w:sz w:val="20"/>
          <w:szCs w:val="20"/>
        </w:rPr>
        <w:t xml:space="preserve">Do Val J.B.R., </w:t>
      </w:r>
      <w:r w:rsidR="009A3A73" w:rsidRPr="00495ED3">
        <w:rPr>
          <w:sz w:val="20"/>
          <w:szCs w:val="20"/>
        </w:rPr>
        <w:t>Guillotreau P., Vallée T. (2018), Fishery Management with Poorly Known Dynamics, Journées de Recherches en Sciences Sociales de la Société Française d’Economie Rurale (SFER), Oniris, Nantes, 13-14 Décembre 2018.</w:t>
      </w:r>
    </w:p>
    <w:p w:rsidR="009A3A73" w:rsidRPr="00495ED3" w:rsidRDefault="009A3A73" w:rsidP="000B5650">
      <w:pPr>
        <w:spacing w:before="120"/>
        <w:jc w:val="both"/>
        <w:rPr>
          <w:sz w:val="20"/>
          <w:szCs w:val="20"/>
        </w:rPr>
      </w:pPr>
      <w:r w:rsidRPr="00495ED3">
        <w:rPr>
          <w:sz w:val="20"/>
          <w:szCs w:val="20"/>
          <w:lang w:val="en-GB"/>
        </w:rPr>
        <w:t xml:space="preserve">Debucquet G., Guillotreau P., Lazuech G., Salladarré F., Troiville J. (2018), Motives and sense of belonging of community-supported fishery members.  </w:t>
      </w:r>
      <w:r w:rsidRPr="00495ED3">
        <w:rPr>
          <w:sz w:val="20"/>
          <w:szCs w:val="20"/>
        </w:rPr>
        <w:t>The case of Yeu Island, France, Journées de Recherches en Sciences Sociales de la Société Française d’Economie Rurale (SFER), Oniris, Nantes, 13-14 Décembre 2018.</w:t>
      </w:r>
    </w:p>
    <w:p w:rsidR="000B5650" w:rsidRPr="00495ED3" w:rsidRDefault="000B5650" w:rsidP="000B5650">
      <w:pPr>
        <w:spacing w:before="120"/>
        <w:jc w:val="both"/>
        <w:rPr>
          <w:sz w:val="20"/>
          <w:szCs w:val="20"/>
        </w:rPr>
      </w:pPr>
      <w:r w:rsidRPr="00495ED3">
        <w:rPr>
          <w:sz w:val="20"/>
          <w:szCs w:val="20"/>
        </w:rPr>
        <w:t>Guillotreau P. (2018), Gouverner, est-ce évaluer ? Arbitrage entre les usages d’un estuaire selon leur valeur économique, in Chaumette P., Guillotreau P., Guineberteau T., Trouillet B. Eclairage académique de l’IUML s</w:t>
      </w:r>
      <w:r w:rsidR="00F73E06" w:rsidRPr="00495ED3">
        <w:rPr>
          <w:sz w:val="20"/>
          <w:szCs w:val="20"/>
        </w:rPr>
        <w:t>u</w:t>
      </w:r>
      <w:r w:rsidRPr="00495ED3">
        <w:rPr>
          <w:sz w:val="20"/>
          <w:szCs w:val="20"/>
        </w:rPr>
        <w:t xml:space="preserve">r la notion de gouvernance pour les territoires maritimes et littoraux, </w:t>
      </w:r>
      <w:r w:rsidR="00F73E06" w:rsidRPr="00495ED3">
        <w:rPr>
          <w:sz w:val="20"/>
          <w:szCs w:val="20"/>
        </w:rPr>
        <w:t xml:space="preserve">Table-ronde aux </w:t>
      </w:r>
      <w:r w:rsidRPr="00495ED3">
        <w:rPr>
          <w:i/>
          <w:sz w:val="20"/>
          <w:szCs w:val="20"/>
        </w:rPr>
        <w:t>Journée d’échanges organisée par la Région des Pays de la Loire Territoires maritimes et littoraux à valeur d’expérience (TMLVE)</w:t>
      </w:r>
      <w:r w:rsidRPr="00495ED3">
        <w:rPr>
          <w:sz w:val="20"/>
          <w:szCs w:val="20"/>
        </w:rPr>
        <w:t>, Nantes, 7 novembre 2018.</w:t>
      </w:r>
    </w:p>
    <w:p w:rsidR="006107D2" w:rsidRPr="00495ED3" w:rsidRDefault="006107D2" w:rsidP="006107D2">
      <w:pPr>
        <w:spacing w:before="120"/>
        <w:rPr>
          <w:sz w:val="20"/>
          <w:szCs w:val="20"/>
        </w:rPr>
      </w:pPr>
      <w:r w:rsidRPr="00495ED3">
        <w:rPr>
          <w:sz w:val="20"/>
          <w:szCs w:val="20"/>
        </w:rPr>
        <w:t>Guillotreau P. (2018), Penser l’économie maritime, séminaire de recherche, Université du Havre, 18 octobre 2018.</w:t>
      </w:r>
    </w:p>
    <w:p w:rsidR="004B5A6A" w:rsidRPr="00495ED3" w:rsidRDefault="004B5A6A" w:rsidP="006107D2">
      <w:pPr>
        <w:spacing w:before="120"/>
        <w:rPr>
          <w:sz w:val="20"/>
          <w:szCs w:val="20"/>
        </w:rPr>
      </w:pPr>
      <w:r w:rsidRPr="00495ED3">
        <w:rPr>
          <w:sz w:val="20"/>
          <w:szCs w:val="20"/>
        </w:rPr>
        <w:t>Guillotreau P. (2018), Comment définir une pêche durable, Table-ronde avec P. Leenhart (FFP), Edouard Le Bart (MSC), Tim Lang (Univ. Londres), Nantes Food Forum, Ecole Nationale Supérieure d’Architecture de Nantes, 7 octobre 2018.</w:t>
      </w:r>
    </w:p>
    <w:p w:rsidR="006107D2" w:rsidRPr="00495ED3" w:rsidRDefault="006107D2" w:rsidP="006107D2">
      <w:pPr>
        <w:spacing w:before="120"/>
        <w:jc w:val="both"/>
        <w:rPr>
          <w:sz w:val="20"/>
          <w:szCs w:val="20"/>
        </w:rPr>
      </w:pPr>
      <w:r w:rsidRPr="00495ED3">
        <w:rPr>
          <w:sz w:val="20"/>
          <w:szCs w:val="20"/>
        </w:rPr>
        <w:t>Bagoulla C., Guillotreau P., Douet M., Lacoste R. (2018), Mesurer les effets économiques du transport maritime, Rencontres de la recherche sur le transport maritime, 24 septembre 2018, Tour Sequoia, DGITM-MFC, Paris La Défense.</w:t>
      </w:r>
    </w:p>
    <w:p w:rsidR="0065170A" w:rsidRPr="00495ED3" w:rsidRDefault="0065170A" w:rsidP="000B267A">
      <w:pPr>
        <w:spacing w:before="120"/>
        <w:jc w:val="both"/>
        <w:rPr>
          <w:sz w:val="20"/>
          <w:szCs w:val="20"/>
          <w:lang w:val="en-GB"/>
        </w:rPr>
      </w:pPr>
      <w:r w:rsidRPr="00495ED3">
        <w:rPr>
          <w:sz w:val="20"/>
          <w:szCs w:val="20"/>
          <w:lang w:val="en-GB"/>
        </w:rPr>
        <w:t>Kutin N., Guillotreau P., Vallée T. (2018), Assessing competition on maritime routes in the liner shipping industry through multivariate analysis, ICASL 2018, 21-23 June, Incheon, Korea, Proceedings of the  11th conference of Asian Shipping and Logistics 05: 77-112.</w:t>
      </w:r>
    </w:p>
    <w:p w:rsidR="0050707E" w:rsidRPr="00495ED3" w:rsidRDefault="0050707E" w:rsidP="0050707E">
      <w:pPr>
        <w:spacing w:before="120"/>
        <w:jc w:val="both"/>
        <w:rPr>
          <w:sz w:val="20"/>
          <w:szCs w:val="20"/>
          <w:lang w:val="en-GB"/>
        </w:rPr>
      </w:pPr>
      <w:r w:rsidRPr="00495ED3">
        <w:rPr>
          <w:sz w:val="20"/>
          <w:szCs w:val="20"/>
          <w:lang w:val="en-GB"/>
        </w:rPr>
        <w:lastRenderedPageBreak/>
        <w:t>Delfour O., Guillotreau P. (2018), The law and economics of marine bioprospecting in areas beyond national jurisdiction: the role of uncertainty, IVth International Conference REDEXMAR (</w:t>
      </w:r>
      <w:r w:rsidRPr="00495ED3">
        <w:rPr>
          <w:i/>
          <w:sz w:val="20"/>
          <w:szCs w:val="20"/>
          <w:lang w:val="en-GB"/>
        </w:rPr>
        <w:t>Red de Excelencia de Estudios Juridico-Maritimos</w:t>
      </w:r>
      <w:r w:rsidRPr="00495ED3">
        <w:rPr>
          <w:sz w:val="20"/>
          <w:szCs w:val="20"/>
          <w:lang w:val="en-GB"/>
        </w:rPr>
        <w:t>), University of Vigo, Spain, 7-8 June 2018.</w:t>
      </w:r>
    </w:p>
    <w:p w:rsidR="0017604F" w:rsidRPr="00495ED3" w:rsidRDefault="0017604F" w:rsidP="0017604F">
      <w:pPr>
        <w:spacing w:before="120"/>
        <w:jc w:val="both"/>
        <w:rPr>
          <w:sz w:val="20"/>
          <w:szCs w:val="20"/>
          <w:lang w:val="en-GB"/>
        </w:rPr>
      </w:pPr>
      <w:r w:rsidRPr="00495ED3">
        <w:rPr>
          <w:sz w:val="20"/>
          <w:szCs w:val="20"/>
          <w:lang w:val="en-GB"/>
        </w:rPr>
        <w:t>Bundy A., Chuenpagdee R., Cooley S.R., Defeo O., Glaeser B., Guillotreau P., Isaacs M., Makino M., Perry R.I., van Putten I., Breckwoldt A., Nayak P.K., Österblom H. (2018), Potentiality of IMBeR-ADApT framework for coastal governance in the Northeast Asian Seas, 8th IMBeR China-Japan-Korea Symposium, 16-19 September 2018, East China Normal University, Shanghai, China.</w:t>
      </w:r>
    </w:p>
    <w:p w:rsidR="00D368F5" w:rsidRPr="00495ED3" w:rsidRDefault="00D368F5" w:rsidP="003F4ED8">
      <w:pPr>
        <w:spacing w:before="120"/>
        <w:rPr>
          <w:sz w:val="20"/>
          <w:szCs w:val="20"/>
        </w:rPr>
      </w:pPr>
      <w:r w:rsidRPr="00495ED3">
        <w:rPr>
          <w:sz w:val="20"/>
          <w:szCs w:val="20"/>
        </w:rPr>
        <w:t>Guillotreau P. (2018), Mesurer les effets économiques du transport maritime, Rencontres UN-eSEA-TRAINMAR (délégation sénégalaise), ENSM, 4 avril 2018.</w:t>
      </w:r>
    </w:p>
    <w:p w:rsidR="003F4ED8" w:rsidRPr="00495ED3" w:rsidRDefault="003F4ED8" w:rsidP="003F4ED8">
      <w:pPr>
        <w:spacing w:before="120"/>
        <w:rPr>
          <w:bCs/>
          <w:sz w:val="20"/>
          <w:szCs w:val="20"/>
        </w:rPr>
      </w:pPr>
      <w:r w:rsidRPr="00495ED3">
        <w:rPr>
          <w:sz w:val="20"/>
          <w:szCs w:val="20"/>
        </w:rPr>
        <w:t xml:space="preserve">Guillotreau P. (2018), </w:t>
      </w:r>
      <w:r w:rsidRPr="00495ED3">
        <w:rPr>
          <w:bCs/>
          <w:sz w:val="20"/>
          <w:szCs w:val="20"/>
        </w:rPr>
        <w:t xml:space="preserve">Analyse des réponses sociétales aux problèmes de changements globaux dans les socio-écosystèmes marins, Séminaire </w:t>
      </w:r>
      <w:r w:rsidRPr="00495ED3">
        <w:rPr>
          <w:bCs/>
          <w:iCs/>
          <w:sz w:val="20"/>
          <w:szCs w:val="20"/>
        </w:rPr>
        <w:t>D’un labo à l’autre « Mers et Océans », 2 mars 2018, Université de Nantes</w:t>
      </w:r>
    </w:p>
    <w:p w:rsidR="00623B97" w:rsidRPr="00495ED3" w:rsidRDefault="00623B97" w:rsidP="000B267A">
      <w:pPr>
        <w:spacing w:before="120"/>
        <w:jc w:val="both"/>
        <w:rPr>
          <w:sz w:val="20"/>
          <w:szCs w:val="20"/>
          <w:lang w:val="en-US"/>
        </w:rPr>
      </w:pPr>
      <w:r w:rsidRPr="00495ED3">
        <w:rPr>
          <w:sz w:val="20"/>
          <w:szCs w:val="20"/>
          <w:lang w:val="en-US"/>
        </w:rPr>
        <w:t>Bundy</w:t>
      </w:r>
      <w:r w:rsidR="00C7438B" w:rsidRPr="00495ED3">
        <w:rPr>
          <w:sz w:val="20"/>
          <w:szCs w:val="20"/>
          <w:lang w:val="en-US"/>
        </w:rPr>
        <w:t xml:space="preserve"> A.</w:t>
      </w:r>
      <w:r w:rsidRPr="00495ED3">
        <w:rPr>
          <w:sz w:val="20"/>
          <w:szCs w:val="20"/>
          <w:lang w:val="en-US"/>
        </w:rPr>
        <w:t>, Guillotreau</w:t>
      </w:r>
      <w:r w:rsidR="00C7438B" w:rsidRPr="00495ED3">
        <w:rPr>
          <w:sz w:val="20"/>
          <w:szCs w:val="20"/>
          <w:lang w:val="en-US"/>
        </w:rPr>
        <w:t xml:space="preserve"> P.</w:t>
      </w:r>
      <w:r w:rsidRPr="00495ED3">
        <w:rPr>
          <w:sz w:val="20"/>
          <w:szCs w:val="20"/>
          <w:lang w:val="en-US"/>
        </w:rPr>
        <w:t>,  Perry</w:t>
      </w:r>
      <w:r w:rsidR="00C7438B" w:rsidRPr="00495ED3">
        <w:rPr>
          <w:sz w:val="20"/>
          <w:szCs w:val="20"/>
          <w:lang w:val="en-US"/>
        </w:rPr>
        <w:t xml:space="preserve"> R.I.</w:t>
      </w:r>
      <w:r w:rsidRPr="00495ED3">
        <w:rPr>
          <w:sz w:val="20"/>
          <w:szCs w:val="20"/>
          <w:lang w:val="en-US"/>
        </w:rPr>
        <w:t>, van Putten</w:t>
      </w:r>
      <w:r w:rsidR="00C7438B" w:rsidRPr="00495ED3">
        <w:rPr>
          <w:sz w:val="20"/>
          <w:szCs w:val="20"/>
          <w:lang w:val="en-US"/>
        </w:rPr>
        <w:t xml:space="preserve"> I.</w:t>
      </w:r>
      <w:r w:rsidRPr="00495ED3">
        <w:rPr>
          <w:sz w:val="20"/>
          <w:szCs w:val="20"/>
          <w:lang w:val="en-US"/>
        </w:rPr>
        <w:t>, Breckwoldt</w:t>
      </w:r>
      <w:r w:rsidR="00C7438B" w:rsidRPr="00495ED3">
        <w:rPr>
          <w:sz w:val="20"/>
          <w:szCs w:val="20"/>
          <w:lang w:val="en-US"/>
        </w:rPr>
        <w:t xml:space="preserve"> A</w:t>
      </w:r>
      <w:r w:rsidRPr="00495ED3">
        <w:rPr>
          <w:sz w:val="20"/>
          <w:szCs w:val="20"/>
          <w:lang w:val="en-US"/>
        </w:rPr>
        <w:t>, Chuenpagdee</w:t>
      </w:r>
      <w:r w:rsidR="00C7438B" w:rsidRPr="00495ED3">
        <w:rPr>
          <w:sz w:val="20"/>
          <w:szCs w:val="20"/>
          <w:lang w:val="en-US"/>
        </w:rPr>
        <w:t xml:space="preserve"> R.</w:t>
      </w:r>
      <w:r w:rsidRPr="00495ED3">
        <w:rPr>
          <w:sz w:val="20"/>
          <w:szCs w:val="20"/>
          <w:lang w:val="en-US"/>
        </w:rPr>
        <w:t>, Defeo</w:t>
      </w:r>
      <w:r w:rsidR="00C7438B" w:rsidRPr="00495ED3">
        <w:rPr>
          <w:sz w:val="20"/>
          <w:szCs w:val="20"/>
          <w:lang w:val="en-US"/>
        </w:rPr>
        <w:t xml:space="preserve"> O.</w:t>
      </w:r>
      <w:r w:rsidRPr="00495ED3">
        <w:rPr>
          <w:sz w:val="20"/>
          <w:szCs w:val="20"/>
          <w:lang w:val="en-US"/>
        </w:rPr>
        <w:t>, Glaeser</w:t>
      </w:r>
      <w:r w:rsidR="00C7438B" w:rsidRPr="00495ED3">
        <w:rPr>
          <w:sz w:val="20"/>
          <w:szCs w:val="20"/>
          <w:lang w:val="en-US"/>
        </w:rPr>
        <w:t xml:space="preserve"> B.</w:t>
      </w:r>
      <w:r w:rsidRPr="00495ED3">
        <w:rPr>
          <w:sz w:val="20"/>
          <w:szCs w:val="20"/>
          <w:lang w:val="en-US"/>
        </w:rPr>
        <w:t>, Isaacs</w:t>
      </w:r>
      <w:r w:rsidR="00C7438B" w:rsidRPr="00495ED3">
        <w:rPr>
          <w:sz w:val="20"/>
          <w:szCs w:val="20"/>
          <w:lang w:val="en-US"/>
        </w:rPr>
        <w:t xml:space="preserve"> M.</w:t>
      </w:r>
      <w:r w:rsidRPr="00495ED3">
        <w:rPr>
          <w:sz w:val="20"/>
          <w:szCs w:val="20"/>
          <w:lang w:val="en-US"/>
        </w:rPr>
        <w:t>, Li</w:t>
      </w:r>
      <w:r w:rsidR="00C7438B" w:rsidRPr="00495ED3">
        <w:rPr>
          <w:sz w:val="20"/>
          <w:szCs w:val="20"/>
          <w:lang w:val="en-US"/>
        </w:rPr>
        <w:t xml:space="preserve"> Y.</w:t>
      </w:r>
      <w:r w:rsidRPr="00495ED3">
        <w:rPr>
          <w:sz w:val="20"/>
          <w:szCs w:val="20"/>
          <w:lang w:val="en-US"/>
        </w:rPr>
        <w:t xml:space="preserve">, Kumar Nayak </w:t>
      </w:r>
      <w:r w:rsidR="00C7438B" w:rsidRPr="00495ED3">
        <w:rPr>
          <w:sz w:val="20"/>
          <w:szCs w:val="20"/>
          <w:lang w:val="en-US"/>
        </w:rPr>
        <w:t xml:space="preserve">P. </w:t>
      </w:r>
      <w:r w:rsidRPr="00495ED3">
        <w:rPr>
          <w:sz w:val="20"/>
          <w:szCs w:val="20"/>
          <w:lang w:val="en-US"/>
        </w:rPr>
        <w:t>and H</w:t>
      </w:r>
      <w:r w:rsidR="00C7438B" w:rsidRPr="00495ED3">
        <w:rPr>
          <w:sz w:val="20"/>
          <w:szCs w:val="20"/>
          <w:lang w:val="en-US"/>
        </w:rPr>
        <w:t>.</w:t>
      </w:r>
      <w:r w:rsidRPr="00495ED3">
        <w:rPr>
          <w:sz w:val="20"/>
          <w:szCs w:val="20"/>
          <w:lang w:val="en-US"/>
        </w:rPr>
        <w:t xml:space="preserve"> Österblom (2018), Global Change in Marine Systems:  Integrating Natural, Social and Governing Responses, PICES Symposium on The Effects of Climate Change on the World’s Oceans</w:t>
      </w:r>
      <w:r w:rsidR="00C7438B" w:rsidRPr="00495ED3">
        <w:rPr>
          <w:sz w:val="20"/>
          <w:szCs w:val="20"/>
          <w:lang w:val="en-US"/>
        </w:rPr>
        <w:t xml:space="preserve"> (ECCWO</w:t>
      </w:r>
      <w:r w:rsidRPr="00495ED3">
        <w:rPr>
          <w:sz w:val="20"/>
          <w:szCs w:val="20"/>
          <w:lang w:val="en-US"/>
        </w:rPr>
        <w:t>18</w:t>
      </w:r>
      <w:r w:rsidR="00C7438B" w:rsidRPr="00495ED3">
        <w:rPr>
          <w:sz w:val="20"/>
          <w:szCs w:val="20"/>
          <w:lang w:val="en-US"/>
        </w:rPr>
        <w:t>)</w:t>
      </w:r>
      <w:r w:rsidRPr="00495ED3">
        <w:rPr>
          <w:sz w:val="20"/>
          <w:szCs w:val="20"/>
          <w:lang w:val="en-US"/>
        </w:rPr>
        <w:t>, Washington DC, 4-8 Ju</w:t>
      </w:r>
      <w:r w:rsidR="00C7438B" w:rsidRPr="00495ED3">
        <w:rPr>
          <w:sz w:val="20"/>
          <w:szCs w:val="20"/>
          <w:lang w:val="en-US"/>
        </w:rPr>
        <w:t>ne</w:t>
      </w:r>
      <w:r w:rsidRPr="00495ED3">
        <w:rPr>
          <w:sz w:val="20"/>
          <w:szCs w:val="20"/>
          <w:lang w:val="en-US"/>
        </w:rPr>
        <w:t xml:space="preserve"> 2018. </w:t>
      </w:r>
    </w:p>
    <w:p w:rsidR="009805A3" w:rsidRPr="00495ED3" w:rsidRDefault="009805A3" w:rsidP="00E01A6B">
      <w:pPr>
        <w:spacing w:before="120"/>
        <w:jc w:val="both"/>
        <w:rPr>
          <w:sz w:val="20"/>
          <w:szCs w:val="20"/>
        </w:rPr>
      </w:pPr>
      <w:r w:rsidRPr="00495ED3">
        <w:rPr>
          <w:sz w:val="20"/>
          <w:szCs w:val="20"/>
        </w:rPr>
        <w:t>Guillotreau P. (2017), Stratégies de lutte contre le changement global impactant les socio-écosystèmes marins, Approches pluridisciplinaires des risques et des défis environnementaux en Méditerranée, Université de Toulon, 28 septembre 2017</w:t>
      </w:r>
    </w:p>
    <w:p w:rsidR="00E01A6B" w:rsidRPr="00495ED3" w:rsidRDefault="00E01A6B" w:rsidP="00E01A6B">
      <w:pPr>
        <w:spacing w:before="120"/>
        <w:jc w:val="both"/>
        <w:rPr>
          <w:sz w:val="20"/>
          <w:szCs w:val="20"/>
          <w:lang w:val="en-US"/>
        </w:rPr>
      </w:pPr>
      <w:r w:rsidRPr="00495ED3">
        <w:rPr>
          <w:sz w:val="20"/>
          <w:szCs w:val="20"/>
          <w:lang w:val="en-US"/>
        </w:rPr>
        <w:t>Guillotreau P. (2017), Assessing the adaptive strategies in a changing world, Workshop DOCKSIDE, 18 Octobre 2017, National University of Management, Phnom Penh.</w:t>
      </w:r>
    </w:p>
    <w:p w:rsidR="00E01A6B" w:rsidRPr="00495ED3" w:rsidRDefault="00E01A6B" w:rsidP="00E01A6B">
      <w:pPr>
        <w:spacing w:before="120"/>
        <w:jc w:val="both"/>
        <w:rPr>
          <w:sz w:val="20"/>
          <w:szCs w:val="20"/>
          <w:lang w:val="en-US"/>
        </w:rPr>
      </w:pPr>
      <w:r w:rsidRPr="00495ED3">
        <w:rPr>
          <w:sz w:val="20"/>
          <w:szCs w:val="20"/>
          <w:lang w:val="en-US"/>
        </w:rPr>
        <w:t>Guillotreau P. (2017), Experience of inter-disciplinary research on marine and coastal issues in Nantes, Workshop DOCKSIDE, 18 Octobre 2017, National University of Management, Phnom Penh.</w:t>
      </w:r>
    </w:p>
    <w:p w:rsidR="00C575B7" w:rsidRPr="00495ED3" w:rsidRDefault="00C575B7" w:rsidP="00E01A6B">
      <w:pPr>
        <w:spacing w:before="120"/>
        <w:jc w:val="both"/>
        <w:rPr>
          <w:sz w:val="20"/>
          <w:szCs w:val="20"/>
          <w:lang w:val="en-US"/>
        </w:rPr>
      </w:pPr>
      <w:r w:rsidRPr="00495ED3">
        <w:rPr>
          <w:sz w:val="20"/>
          <w:szCs w:val="20"/>
          <w:lang w:val="en-US"/>
        </w:rPr>
        <w:t xml:space="preserve">Guillotreau P., Bundy A., Perry R.I. (2017), Analysis of societal responses to global change in marine systems: preliminary results from a typology based on 20 case studies, MARE conference People and the Sea 9: dealing with maritime mobilities, Amsterdam 5-7 </w:t>
      </w:r>
      <w:r w:rsidR="00EC6C7B" w:rsidRPr="00495ED3">
        <w:rPr>
          <w:sz w:val="20"/>
          <w:szCs w:val="20"/>
          <w:lang w:val="en-US"/>
        </w:rPr>
        <w:t>July, 2017</w:t>
      </w:r>
    </w:p>
    <w:p w:rsidR="00EC6C7B" w:rsidRPr="00495ED3" w:rsidRDefault="00EC6C7B" w:rsidP="004A410B">
      <w:pPr>
        <w:spacing w:before="120"/>
        <w:jc w:val="both"/>
        <w:rPr>
          <w:sz w:val="20"/>
          <w:szCs w:val="20"/>
          <w:lang w:val="en-US"/>
        </w:rPr>
      </w:pPr>
      <w:r w:rsidRPr="00495ED3">
        <w:rPr>
          <w:sz w:val="20"/>
          <w:szCs w:val="20"/>
          <w:lang w:val="en-US"/>
        </w:rPr>
        <w:t>Salladarré F., Guillotreau P., Debucquet G., Lazuech G. (2017), Fish eaters or alternative consumers? The multiple ways of joining Community-Supported Fishery schemes, MARE conference People and the Sea 9: dealing with maritime mobilities, Panel session on Markets and market opportunities for small-scale fishery products, Amsterdam 5-7 July, 2017</w:t>
      </w:r>
    </w:p>
    <w:p w:rsidR="00AA20C6" w:rsidRPr="00495ED3" w:rsidRDefault="00AA20C6" w:rsidP="004A410B">
      <w:pPr>
        <w:spacing w:before="120"/>
        <w:jc w:val="both"/>
        <w:rPr>
          <w:sz w:val="20"/>
          <w:szCs w:val="20"/>
        </w:rPr>
      </w:pPr>
      <w:r w:rsidRPr="00495ED3">
        <w:rPr>
          <w:sz w:val="20"/>
          <w:szCs w:val="20"/>
        </w:rPr>
        <w:t>Guillotreau P., Bundy A., Perry</w:t>
      </w:r>
      <w:r w:rsidR="005E7940" w:rsidRPr="00495ED3">
        <w:rPr>
          <w:sz w:val="20"/>
          <w:szCs w:val="20"/>
        </w:rPr>
        <w:t xml:space="preserve"> </w:t>
      </w:r>
      <w:r w:rsidRPr="00495ED3">
        <w:rPr>
          <w:sz w:val="20"/>
          <w:szCs w:val="20"/>
        </w:rPr>
        <w:t>R.I. (2017), Analyse des réponses sociétales aux changements globaux impactant les socioécosystèmes marins : résultats préliminaires basés sur</w:t>
      </w:r>
      <w:r w:rsidR="009805A3" w:rsidRPr="00495ED3">
        <w:rPr>
          <w:sz w:val="20"/>
          <w:szCs w:val="20"/>
        </w:rPr>
        <w:t xml:space="preserve"> </w:t>
      </w:r>
      <w:r w:rsidRPr="00495ED3">
        <w:rPr>
          <w:sz w:val="20"/>
          <w:szCs w:val="20"/>
        </w:rPr>
        <w:t>20 cas d’étude dans le monde, colloque de l’AFH, Ifremer, Nantes, 28-30 juin 2017.</w:t>
      </w:r>
    </w:p>
    <w:p w:rsidR="007D335D" w:rsidRPr="00495ED3" w:rsidRDefault="007D335D" w:rsidP="004A410B">
      <w:pPr>
        <w:spacing w:before="120"/>
        <w:jc w:val="both"/>
        <w:rPr>
          <w:sz w:val="20"/>
          <w:szCs w:val="20"/>
        </w:rPr>
      </w:pPr>
      <w:r w:rsidRPr="00495ED3">
        <w:rPr>
          <w:sz w:val="20"/>
          <w:szCs w:val="20"/>
        </w:rPr>
        <w:t xml:space="preserve">Selles J., Bonhommeau S., Guillotreau P. (2017), </w:t>
      </w:r>
      <w:r w:rsidR="000E06EC" w:rsidRPr="00495ED3">
        <w:rPr>
          <w:sz w:val="20"/>
          <w:szCs w:val="20"/>
        </w:rPr>
        <w:t>Influence du</w:t>
      </w:r>
      <w:r w:rsidR="00AA20C6" w:rsidRPr="00495ED3">
        <w:rPr>
          <w:sz w:val="20"/>
          <w:szCs w:val="20"/>
        </w:rPr>
        <w:t xml:space="preserve"> seuil de basculement socio-économique et de l’incertitude de l’avis scientifique dans la réussite de la gestion des pêcheries de grands migrateurs: une approche expérimentale, séminaire MARBEC, Sète, 22 juin 2017.</w:t>
      </w:r>
    </w:p>
    <w:p w:rsidR="00FA25A7" w:rsidRPr="00495ED3" w:rsidRDefault="00FA25A7" w:rsidP="004A410B">
      <w:pPr>
        <w:spacing w:before="120"/>
        <w:jc w:val="both"/>
        <w:rPr>
          <w:sz w:val="20"/>
          <w:szCs w:val="20"/>
          <w:lang w:val="en-US"/>
        </w:rPr>
      </w:pPr>
      <w:r w:rsidRPr="00495ED3">
        <w:rPr>
          <w:sz w:val="20"/>
          <w:szCs w:val="20"/>
          <w:lang w:val="en-US"/>
        </w:rPr>
        <w:t xml:space="preserve">Guillotreau P. (2017), Can we predict tuna prices?, European Tuna Conference (invited speaker), </w:t>
      </w:r>
      <w:r w:rsidR="00635980" w:rsidRPr="00495ED3">
        <w:rPr>
          <w:sz w:val="20"/>
          <w:szCs w:val="20"/>
          <w:lang w:val="en-US"/>
        </w:rPr>
        <w:t xml:space="preserve">ATUNA-bv, </w:t>
      </w:r>
      <w:r w:rsidRPr="00495ED3">
        <w:rPr>
          <w:sz w:val="20"/>
          <w:szCs w:val="20"/>
          <w:lang w:val="en-US"/>
        </w:rPr>
        <w:t>Brussels, 24 April 2017.</w:t>
      </w:r>
    </w:p>
    <w:p w:rsidR="00B563EB" w:rsidRPr="00495ED3" w:rsidRDefault="00B563EB" w:rsidP="004A410B">
      <w:pPr>
        <w:spacing w:before="120"/>
        <w:jc w:val="both"/>
        <w:rPr>
          <w:sz w:val="20"/>
          <w:szCs w:val="20"/>
          <w:lang w:val="en-US"/>
        </w:rPr>
      </w:pPr>
      <w:r w:rsidRPr="00495ED3">
        <w:rPr>
          <w:sz w:val="20"/>
          <w:szCs w:val="20"/>
          <w:lang w:val="en-US"/>
        </w:rPr>
        <w:t>Guillotreau P., Allison E.H., Bundy A., Cooley S., Defeo O., Le Bihan V., Pardo S., Santopietro G., Seki T. (2016), Adaptive in the anthropocene: a comparative case-study analysis of societal responses to mass mortalities of bivalves (MMB) in coastal waters, OCEANEXT Conference, Nantes, Cité des Congrès, 8-10 Juin 2016.</w:t>
      </w:r>
    </w:p>
    <w:p w:rsidR="00B563EB" w:rsidRPr="00495ED3" w:rsidRDefault="00B563EB" w:rsidP="004A410B">
      <w:pPr>
        <w:spacing w:before="120"/>
        <w:jc w:val="both"/>
        <w:rPr>
          <w:sz w:val="20"/>
          <w:szCs w:val="20"/>
          <w:lang w:val="en-US"/>
        </w:rPr>
      </w:pPr>
      <w:r w:rsidRPr="00495ED3">
        <w:rPr>
          <w:sz w:val="20"/>
          <w:szCs w:val="20"/>
          <w:lang w:val="en-US"/>
        </w:rPr>
        <w:t>Sal</w:t>
      </w:r>
      <w:r w:rsidR="009805A3" w:rsidRPr="00495ED3">
        <w:rPr>
          <w:sz w:val="20"/>
          <w:szCs w:val="20"/>
          <w:lang w:val="en-US"/>
        </w:rPr>
        <w:t>l</w:t>
      </w:r>
      <w:r w:rsidRPr="00495ED3">
        <w:rPr>
          <w:sz w:val="20"/>
          <w:szCs w:val="20"/>
          <w:lang w:val="en-US"/>
        </w:rPr>
        <w:t>adarré F., Guillotreau P., Loisel P., Ollivier O. (2016), The declining price anomaly in sequential auctions with asymmetric bidders, OCEANEXT Conference, Nantes, Cité des Congrès, 8-10 Juin 2016.</w:t>
      </w:r>
    </w:p>
    <w:p w:rsidR="00B563EB" w:rsidRPr="00495ED3" w:rsidRDefault="00B563EB" w:rsidP="004A410B">
      <w:pPr>
        <w:spacing w:before="120"/>
        <w:jc w:val="both"/>
        <w:rPr>
          <w:sz w:val="20"/>
          <w:szCs w:val="20"/>
          <w:lang w:val="en-US"/>
        </w:rPr>
      </w:pPr>
      <w:r w:rsidRPr="00495ED3">
        <w:rPr>
          <w:sz w:val="20"/>
          <w:szCs w:val="20"/>
          <w:lang w:val="en-US"/>
        </w:rPr>
        <w:t>Sa</w:t>
      </w:r>
      <w:r w:rsidR="009805A3" w:rsidRPr="00495ED3">
        <w:rPr>
          <w:sz w:val="20"/>
          <w:szCs w:val="20"/>
          <w:lang w:val="en-US"/>
        </w:rPr>
        <w:t>l</w:t>
      </w:r>
      <w:r w:rsidRPr="00495ED3">
        <w:rPr>
          <w:sz w:val="20"/>
          <w:szCs w:val="20"/>
          <w:lang w:val="en-US"/>
        </w:rPr>
        <w:t>ladarré F., Guillotreau P., Loisel P., Ollivier O. (2016), The declining price anomaly in sequential auctions with asymmetric bidders, 18</w:t>
      </w:r>
      <w:r w:rsidRPr="00495ED3">
        <w:rPr>
          <w:sz w:val="20"/>
          <w:szCs w:val="20"/>
          <w:vertAlign w:val="superscript"/>
          <w:lang w:val="en-US"/>
        </w:rPr>
        <w:t>th</w:t>
      </w:r>
      <w:r w:rsidRPr="00495ED3">
        <w:rPr>
          <w:sz w:val="20"/>
          <w:szCs w:val="20"/>
          <w:lang w:val="en-US"/>
        </w:rPr>
        <w:t xml:space="preserve"> IIFET Biennial Conference, Aberdeen, 11-15 July 2016.</w:t>
      </w:r>
    </w:p>
    <w:p w:rsidR="004A410B" w:rsidRPr="00495ED3" w:rsidRDefault="004A410B" w:rsidP="004A410B">
      <w:pPr>
        <w:spacing w:before="120"/>
        <w:jc w:val="both"/>
        <w:rPr>
          <w:sz w:val="20"/>
          <w:szCs w:val="20"/>
          <w:lang w:val="en-US"/>
        </w:rPr>
      </w:pPr>
      <w:r w:rsidRPr="00495ED3">
        <w:rPr>
          <w:sz w:val="20"/>
          <w:szCs w:val="20"/>
          <w:lang w:val="en-GB"/>
        </w:rPr>
        <w:t>Mullon C., Fortilus J., Guillotreau P., Chaboud C., Bopp L., Kaplan D., Aumont O. (2015), A network model to test for futur</w:t>
      </w:r>
      <w:r w:rsidRPr="00495ED3">
        <w:rPr>
          <w:sz w:val="20"/>
          <w:szCs w:val="20"/>
          <w:lang w:val="en-US"/>
        </w:rPr>
        <w:t>e scenarios about the global supply chain for tuna, CLIOTOP Symposium, San Sebastian, Espagne, 14-15 septembre 2015.</w:t>
      </w:r>
    </w:p>
    <w:p w:rsidR="006F0081" w:rsidRPr="00495ED3" w:rsidRDefault="006F0081" w:rsidP="00C76FDA">
      <w:pPr>
        <w:spacing w:before="120"/>
        <w:jc w:val="both"/>
        <w:rPr>
          <w:sz w:val="20"/>
          <w:szCs w:val="20"/>
          <w:lang w:val="en-US"/>
        </w:rPr>
      </w:pPr>
      <w:r w:rsidRPr="00495ED3">
        <w:rPr>
          <w:sz w:val="20"/>
          <w:szCs w:val="20"/>
          <w:lang w:val="en-US"/>
        </w:rPr>
        <w:t>Dueri S., Guillotreau P., Jiménez-Toribio R., Oliveros Ramos R., Bopp L., Maury O. (2015), Projecting the impact of climate change and socio-economic scenarios on the global skipjack tuna fisheries, CLIOTOP Symposium, San Sebastian, Espagne, 14-15 septembre 2015.</w:t>
      </w:r>
    </w:p>
    <w:p w:rsidR="00C76FDA" w:rsidRPr="00495ED3" w:rsidRDefault="00C76FDA" w:rsidP="00C76FDA">
      <w:pPr>
        <w:spacing w:before="120"/>
        <w:jc w:val="both"/>
        <w:rPr>
          <w:sz w:val="20"/>
          <w:szCs w:val="20"/>
          <w:lang w:val="en-US"/>
        </w:rPr>
      </w:pPr>
      <w:r w:rsidRPr="00495ED3">
        <w:rPr>
          <w:sz w:val="20"/>
          <w:szCs w:val="20"/>
          <w:lang w:val="en-US"/>
        </w:rPr>
        <w:lastRenderedPageBreak/>
        <w:t>Guillotreau P. (2015), What should be expected from organizational changes on fish markets, 14 juillet 2015, Conférence MIWO</w:t>
      </w:r>
      <w:r w:rsidR="004B7715" w:rsidRPr="00495ED3">
        <w:rPr>
          <w:sz w:val="20"/>
          <w:szCs w:val="20"/>
          <w:lang w:val="en-US"/>
        </w:rPr>
        <w:t>C</w:t>
      </w:r>
      <w:r w:rsidRPr="00495ED3">
        <w:rPr>
          <w:sz w:val="20"/>
          <w:szCs w:val="20"/>
          <w:lang w:val="en-US"/>
        </w:rPr>
        <w:t>, National University of Management, Phnom Penh, 14-15 juillet 2015.</w:t>
      </w:r>
    </w:p>
    <w:p w:rsidR="00D5717D" w:rsidRPr="00495ED3" w:rsidRDefault="00D5717D" w:rsidP="00C76FDA">
      <w:pPr>
        <w:spacing w:before="120"/>
        <w:jc w:val="both"/>
        <w:rPr>
          <w:sz w:val="20"/>
          <w:szCs w:val="20"/>
          <w:lang w:val="en-US"/>
        </w:rPr>
      </w:pPr>
      <w:r w:rsidRPr="00495ED3">
        <w:rPr>
          <w:sz w:val="20"/>
          <w:szCs w:val="20"/>
          <w:lang w:val="en-US"/>
        </w:rPr>
        <w:t>Bundy A., Perry R.I., Guillotreau P., Chuenpagdee R., Allison E., Defeo O., Glaeser B., Isaacs M., Li Y. and other authors of case studies (2015), Handling Change: development of an interdisciplinary tool to triage human response to marine resource crises, ICES An</w:t>
      </w:r>
      <w:r w:rsidR="00D6350B" w:rsidRPr="00495ED3">
        <w:rPr>
          <w:sz w:val="20"/>
          <w:szCs w:val="20"/>
          <w:lang w:val="en-US"/>
        </w:rPr>
        <w:t>nual Science Conference, 21-25 S</w:t>
      </w:r>
      <w:r w:rsidRPr="00495ED3">
        <w:rPr>
          <w:sz w:val="20"/>
          <w:szCs w:val="20"/>
          <w:lang w:val="en-US"/>
        </w:rPr>
        <w:t>eptemb</w:t>
      </w:r>
      <w:r w:rsidR="00D6350B" w:rsidRPr="00495ED3">
        <w:rPr>
          <w:sz w:val="20"/>
          <w:szCs w:val="20"/>
          <w:lang w:val="en-US"/>
        </w:rPr>
        <w:t>er</w:t>
      </w:r>
      <w:r w:rsidRPr="00495ED3">
        <w:rPr>
          <w:sz w:val="20"/>
          <w:szCs w:val="20"/>
          <w:lang w:val="en-US"/>
        </w:rPr>
        <w:t xml:space="preserve"> 2015, Copenhag</w:t>
      </w:r>
      <w:r w:rsidR="00D6350B" w:rsidRPr="00495ED3">
        <w:rPr>
          <w:sz w:val="20"/>
          <w:szCs w:val="20"/>
          <w:lang w:val="en-US"/>
        </w:rPr>
        <w:t>en</w:t>
      </w:r>
      <w:r w:rsidRPr="00495ED3">
        <w:rPr>
          <w:sz w:val="20"/>
          <w:szCs w:val="20"/>
          <w:lang w:val="en-US"/>
        </w:rPr>
        <w:t>, D</w:t>
      </w:r>
      <w:r w:rsidR="00D6350B" w:rsidRPr="00495ED3">
        <w:rPr>
          <w:sz w:val="20"/>
          <w:szCs w:val="20"/>
          <w:lang w:val="en-US"/>
        </w:rPr>
        <w:t>enmark</w:t>
      </w:r>
      <w:r w:rsidRPr="00495ED3">
        <w:rPr>
          <w:sz w:val="20"/>
          <w:szCs w:val="20"/>
          <w:lang w:val="en-US"/>
        </w:rPr>
        <w:t>.</w:t>
      </w:r>
    </w:p>
    <w:p w:rsidR="00855ED5" w:rsidRPr="00495ED3" w:rsidRDefault="00D6350B" w:rsidP="00A67E42">
      <w:pPr>
        <w:spacing w:before="120"/>
        <w:jc w:val="both"/>
        <w:rPr>
          <w:sz w:val="20"/>
          <w:szCs w:val="20"/>
          <w:lang w:val="en-US"/>
        </w:rPr>
      </w:pPr>
      <w:r w:rsidRPr="00495ED3">
        <w:rPr>
          <w:sz w:val="20"/>
          <w:szCs w:val="20"/>
          <w:lang w:val="en-US"/>
        </w:rPr>
        <w:t xml:space="preserve">Perry R.I., Bundy A., Guillotreau P., Chuenpagdee R., Allison E., Defeo O., Glaeser B., Isaacs M., Li Y. </w:t>
      </w:r>
      <w:r w:rsidR="00855ED5" w:rsidRPr="00495ED3">
        <w:rPr>
          <w:sz w:val="20"/>
          <w:szCs w:val="20"/>
          <w:lang w:val="en-US"/>
        </w:rPr>
        <w:t xml:space="preserve"> (2015), </w:t>
      </w:r>
      <w:r w:rsidRPr="00495ED3">
        <w:rPr>
          <w:sz w:val="20"/>
          <w:szCs w:val="20"/>
          <w:lang w:val="en-US"/>
        </w:rPr>
        <w:t>Towards an operational typological tool to triage human responses to marine resource crises</w:t>
      </w:r>
      <w:r w:rsidR="00855ED5" w:rsidRPr="00495ED3">
        <w:rPr>
          <w:sz w:val="20"/>
          <w:szCs w:val="20"/>
          <w:lang w:val="en-US"/>
        </w:rPr>
        <w:t>, MARE Academic conference People and the Sea VIII (Geopolitics of oceans), Amsterdam, 24-26 June 2015.</w:t>
      </w:r>
    </w:p>
    <w:p w:rsidR="005A74F0" w:rsidRPr="00495ED3" w:rsidRDefault="005A74F0" w:rsidP="00A67E42">
      <w:pPr>
        <w:spacing w:before="120"/>
        <w:jc w:val="both"/>
        <w:rPr>
          <w:sz w:val="20"/>
          <w:szCs w:val="20"/>
        </w:rPr>
      </w:pPr>
      <w:r w:rsidRPr="00495ED3">
        <w:rPr>
          <w:sz w:val="20"/>
          <w:szCs w:val="20"/>
        </w:rPr>
        <w:t>Guillotreau P. (2014), Les nouvelles filières du développement durable : un enjeu pour l’économie territoriale de demain, Rendez-Vous de l’innovation en Erdre &amp; Gesvres, 11 septembre 2014.</w:t>
      </w:r>
    </w:p>
    <w:p w:rsidR="002B5861" w:rsidRPr="00495ED3" w:rsidRDefault="002B5861" w:rsidP="00A67E42">
      <w:pPr>
        <w:spacing w:before="120"/>
        <w:jc w:val="both"/>
        <w:rPr>
          <w:sz w:val="20"/>
          <w:szCs w:val="20"/>
        </w:rPr>
      </w:pPr>
      <w:r w:rsidRPr="00495ED3">
        <w:rPr>
          <w:sz w:val="20"/>
          <w:szCs w:val="20"/>
        </w:rPr>
        <w:t>Guillotreau P., Loisel P., Ollivier P., Salladarré F. (2014), Le paradoxe du déclin journalier des prix en criée. Le cas de la langoustine à Lorient, Séminaire COSELMAR, 15 juillet 2014, MSH Ange Guépin, Nantes.</w:t>
      </w:r>
    </w:p>
    <w:p w:rsidR="005201AD" w:rsidRPr="00495ED3" w:rsidRDefault="005201AD" w:rsidP="00A67E42">
      <w:pPr>
        <w:spacing w:before="120"/>
        <w:jc w:val="both"/>
        <w:rPr>
          <w:rStyle w:val="lev"/>
          <w:b w:val="0"/>
          <w:bCs w:val="0"/>
          <w:sz w:val="20"/>
          <w:szCs w:val="20"/>
          <w:lang w:val="en-US"/>
        </w:rPr>
      </w:pPr>
      <w:r w:rsidRPr="00495ED3">
        <w:rPr>
          <w:sz w:val="20"/>
          <w:szCs w:val="20"/>
          <w:lang w:val="en-US"/>
        </w:rPr>
        <w:t>Guillotreau P., Bundy A., Cooley S., Defeo O., Le Bihan V., Pardo S. (2014), How to cope with mass mortality of bivalves? Lessons from six case studies around the world, IMBER Open Science Conference "Future Oceans", 23-27 Juin 2014, Bergen, Norvège.</w:t>
      </w:r>
    </w:p>
    <w:p w:rsidR="00DD5B70" w:rsidRPr="00495ED3" w:rsidRDefault="00DD5B70" w:rsidP="00A67E42">
      <w:pPr>
        <w:spacing w:before="120"/>
        <w:jc w:val="both"/>
        <w:rPr>
          <w:bCs/>
          <w:sz w:val="20"/>
          <w:szCs w:val="20"/>
        </w:rPr>
      </w:pPr>
      <w:r w:rsidRPr="00495ED3">
        <w:rPr>
          <w:rStyle w:val="lev"/>
          <w:b w:val="0"/>
          <w:bCs w:val="0"/>
          <w:sz w:val="20"/>
          <w:szCs w:val="20"/>
        </w:rPr>
        <w:t xml:space="preserve">Guillotreau P. (2014), Le chalutage des fonds marins, Emission Parcours d’Europe, Euradio Nantes, </w:t>
      </w:r>
      <w:r w:rsidR="00DE1652" w:rsidRPr="00495ED3">
        <w:rPr>
          <w:rStyle w:val="lev"/>
          <w:b w:val="0"/>
          <w:bCs w:val="0"/>
          <w:sz w:val="20"/>
          <w:szCs w:val="20"/>
        </w:rPr>
        <w:t>15</w:t>
      </w:r>
      <w:r w:rsidRPr="00495ED3">
        <w:rPr>
          <w:rStyle w:val="lev"/>
          <w:b w:val="0"/>
          <w:bCs w:val="0"/>
          <w:sz w:val="20"/>
          <w:szCs w:val="20"/>
        </w:rPr>
        <w:t xml:space="preserve"> avril 2014, Nantes</w:t>
      </w:r>
    </w:p>
    <w:p w:rsidR="00BB1F07" w:rsidRPr="00495ED3" w:rsidRDefault="00BB1F07" w:rsidP="00A67E42">
      <w:pPr>
        <w:spacing w:before="120"/>
        <w:jc w:val="both"/>
        <w:rPr>
          <w:rStyle w:val="lev"/>
          <w:b w:val="0"/>
          <w:sz w:val="20"/>
          <w:szCs w:val="20"/>
        </w:rPr>
      </w:pPr>
      <w:r w:rsidRPr="00495ED3">
        <w:rPr>
          <w:bCs/>
          <w:sz w:val="20"/>
          <w:szCs w:val="20"/>
        </w:rPr>
        <w:t xml:space="preserve">Guillotreau P. (2013) </w:t>
      </w:r>
      <w:r w:rsidR="00E90E6B" w:rsidRPr="00495ED3">
        <w:rPr>
          <w:bCs/>
          <w:sz w:val="20"/>
          <w:szCs w:val="20"/>
        </w:rPr>
        <w:t xml:space="preserve">Les accords de pêche internationaux de l’UE, </w:t>
      </w:r>
      <w:r w:rsidRPr="00495ED3">
        <w:rPr>
          <w:bCs/>
          <w:sz w:val="20"/>
          <w:szCs w:val="20"/>
        </w:rPr>
        <w:t>Table-ronde Environnement, pêche et politique maritime, Colloque international sur l’intégration de l’environnement dans les politiques de l’UE, Université de Nantes, 28-29 novembre 2013.</w:t>
      </w:r>
    </w:p>
    <w:p w:rsidR="00B42D2B" w:rsidRPr="00495ED3" w:rsidRDefault="00B42D2B" w:rsidP="00A67E42">
      <w:pPr>
        <w:spacing w:before="120"/>
        <w:jc w:val="both"/>
        <w:rPr>
          <w:rStyle w:val="lev"/>
          <w:b w:val="0"/>
          <w:sz w:val="20"/>
          <w:szCs w:val="20"/>
        </w:rPr>
      </w:pPr>
      <w:r w:rsidRPr="00495ED3">
        <w:rPr>
          <w:rStyle w:val="lev"/>
          <w:b w:val="0"/>
          <w:sz w:val="20"/>
          <w:szCs w:val="20"/>
        </w:rPr>
        <w:t>Chaumette P., Guillotreau P., Trouillet B. (2013), Quel avenir pour la pêche, Emission de Radio Prun’ Le Labo des Savoirs, 22 octobre 2013, Nantes.</w:t>
      </w:r>
    </w:p>
    <w:p w:rsidR="00F2218B" w:rsidRPr="00495ED3" w:rsidRDefault="00F2218B" w:rsidP="00A67E42">
      <w:pPr>
        <w:spacing w:before="120"/>
        <w:jc w:val="both"/>
        <w:rPr>
          <w:bCs/>
          <w:sz w:val="20"/>
          <w:szCs w:val="20"/>
          <w:lang w:val="en-US"/>
        </w:rPr>
      </w:pPr>
      <w:r w:rsidRPr="00495ED3">
        <w:rPr>
          <w:rStyle w:val="lev"/>
          <w:b w:val="0"/>
          <w:sz w:val="20"/>
          <w:szCs w:val="20"/>
          <w:lang w:val="en-US"/>
        </w:rPr>
        <w:t xml:space="preserve">Guillotreau P., Pardo S., Le Bihan S. </w:t>
      </w:r>
      <w:r w:rsidRPr="00495ED3">
        <w:rPr>
          <w:rStyle w:val="lev"/>
          <w:b w:val="0"/>
          <w:i/>
          <w:sz w:val="20"/>
          <w:szCs w:val="20"/>
          <w:lang w:val="en-US"/>
        </w:rPr>
        <w:t>et alii</w:t>
      </w:r>
      <w:r w:rsidRPr="00495ED3">
        <w:rPr>
          <w:rStyle w:val="lev"/>
          <w:b w:val="0"/>
          <w:sz w:val="20"/>
          <w:szCs w:val="20"/>
          <w:lang w:val="en-US"/>
        </w:rPr>
        <w:t xml:space="preserve"> (2013), </w:t>
      </w:r>
      <w:r w:rsidRPr="00495ED3">
        <w:rPr>
          <w:bCs/>
          <w:sz w:val="20"/>
          <w:szCs w:val="20"/>
          <w:lang w:val="en-US"/>
        </w:rPr>
        <w:t>Mass mortality of shellfish - International comparison through the IMBER-ADApT framework, Building the marine sciences, a Brazil-France meeting, Buzios, Brésil, 4-8 novembre 2013.</w:t>
      </w:r>
    </w:p>
    <w:p w:rsidR="001D5200" w:rsidRPr="00495ED3" w:rsidRDefault="001D5200" w:rsidP="00A67E42">
      <w:pPr>
        <w:spacing w:before="120"/>
        <w:jc w:val="both"/>
        <w:rPr>
          <w:sz w:val="20"/>
          <w:szCs w:val="20"/>
          <w:lang w:val="en-US"/>
        </w:rPr>
      </w:pPr>
      <w:r w:rsidRPr="00495ED3">
        <w:rPr>
          <w:bCs/>
          <w:sz w:val="20"/>
          <w:szCs w:val="20"/>
          <w:lang w:val="en-US"/>
        </w:rPr>
        <w:t>Guillotreau P., Cooley S., Defeo O., Le Bihan V.,  Pardo S., Chuenpagdee R., Bundy A. (2013), Mass mortality and adaptive strategies in the shellfish industry: International comparison through the ADApT-IMBER analytical framework</w:t>
      </w:r>
      <w:r w:rsidRPr="00495ED3">
        <w:rPr>
          <w:sz w:val="20"/>
          <w:szCs w:val="20"/>
          <w:lang w:val="en-US"/>
        </w:rPr>
        <w:t>, Journées Scientifiques de l'Université de Nantes, Conference n°14 Risques Maritimes et Littoraux (maritime and coastal risks), Nantes, Cité des Congrès, June 7th 2013.</w:t>
      </w:r>
    </w:p>
    <w:p w:rsidR="00E032A6" w:rsidRPr="00495ED3" w:rsidRDefault="00E032A6" w:rsidP="00A67E42">
      <w:pPr>
        <w:spacing w:before="120"/>
        <w:jc w:val="both"/>
        <w:rPr>
          <w:sz w:val="20"/>
          <w:szCs w:val="20"/>
        </w:rPr>
      </w:pPr>
      <w:r w:rsidRPr="00495ED3">
        <w:rPr>
          <w:sz w:val="20"/>
          <w:szCs w:val="20"/>
        </w:rPr>
        <w:t>Gobillon L., Wolff F.-C., Guillotreau P. (2013), Evaluation de la loi du prix unique à partir de données de panel microéconomiques, Colloque AFH Exploitation et Conservation des Ecosystèmes Aquatiques : une question d’échelle, Bordeaux-Pessac, 19-21 juin 2013.</w:t>
      </w:r>
    </w:p>
    <w:p w:rsidR="001D5200" w:rsidRPr="00495ED3" w:rsidRDefault="001D5200" w:rsidP="00A67E42">
      <w:pPr>
        <w:spacing w:before="120"/>
        <w:jc w:val="both"/>
        <w:rPr>
          <w:sz w:val="20"/>
          <w:szCs w:val="20"/>
        </w:rPr>
      </w:pPr>
      <w:r w:rsidRPr="00495ED3">
        <w:rPr>
          <w:sz w:val="20"/>
          <w:szCs w:val="20"/>
        </w:rPr>
        <w:t xml:space="preserve">Gobillon L., Wolff F.-C., Guillotreau P. (2013), </w:t>
      </w:r>
      <w:r w:rsidR="006666D1" w:rsidRPr="00495ED3">
        <w:rPr>
          <w:sz w:val="20"/>
          <w:szCs w:val="20"/>
        </w:rPr>
        <w:t>The a</w:t>
      </w:r>
      <w:r w:rsidRPr="00495ED3">
        <w:rPr>
          <w:sz w:val="20"/>
          <w:szCs w:val="20"/>
        </w:rPr>
        <w:t>natomy of prices</w:t>
      </w:r>
      <w:r w:rsidR="006666D1" w:rsidRPr="00495ED3">
        <w:rPr>
          <w:sz w:val="20"/>
          <w:szCs w:val="20"/>
        </w:rPr>
        <w:t xml:space="preserve"> on the French fish market</w:t>
      </w:r>
      <w:r w:rsidRPr="00495ED3">
        <w:rPr>
          <w:sz w:val="20"/>
          <w:szCs w:val="20"/>
        </w:rPr>
        <w:t xml:space="preserve">, </w:t>
      </w:r>
      <w:r w:rsidR="006666D1" w:rsidRPr="00495ED3">
        <w:rPr>
          <w:sz w:val="20"/>
          <w:szCs w:val="20"/>
        </w:rPr>
        <w:t>XXX</w:t>
      </w:r>
      <w:r w:rsidR="006666D1" w:rsidRPr="00495ED3">
        <w:rPr>
          <w:sz w:val="20"/>
          <w:szCs w:val="20"/>
          <w:vertAlign w:val="superscript"/>
        </w:rPr>
        <w:t>èmes</w:t>
      </w:r>
      <w:r w:rsidR="006666D1" w:rsidRPr="00495ED3">
        <w:rPr>
          <w:sz w:val="20"/>
          <w:szCs w:val="20"/>
        </w:rPr>
        <w:t xml:space="preserve"> </w:t>
      </w:r>
      <w:r w:rsidRPr="00495ED3">
        <w:rPr>
          <w:sz w:val="20"/>
          <w:szCs w:val="20"/>
        </w:rPr>
        <w:t>Journées de Microéconomie Appliquée, Nice Sophia Antipolis, 6-7 juin 2013.</w:t>
      </w:r>
    </w:p>
    <w:p w:rsidR="00B45EE3" w:rsidRPr="00495ED3" w:rsidRDefault="00B45EE3" w:rsidP="00A67E42">
      <w:pPr>
        <w:spacing w:before="120"/>
        <w:jc w:val="both"/>
        <w:rPr>
          <w:sz w:val="20"/>
          <w:szCs w:val="20"/>
        </w:rPr>
      </w:pPr>
      <w:r w:rsidRPr="00495ED3">
        <w:rPr>
          <w:sz w:val="20"/>
          <w:szCs w:val="20"/>
        </w:rPr>
        <w:t xml:space="preserve">Gobillon L., </w:t>
      </w:r>
      <w:r w:rsidR="006666D1" w:rsidRPr="00495ED3">
        <w:rPr>
          <w:sz w:val="20"/>
          <w:szCs w:val="20"/>
        </w:rPr>
        <w:t xml:space="preserve">Wolff F.-C., </w:t>
      </w:r>
      <w:r w:rsidRPr="00495ED3">
        <w:rPr>
          <w:sz w:val="20"/>
          <w:szCs w:val="20"/>
        </w:rPr>
        <w:t>Guillotreau P. (2013), Une évaluation de la loi du prix unique avec des données microéconomiques – le cas du poisson sous les criées françaises, Littoral Urbain et Espace Maritime Méditerranéen, 7èmes Journées Scientifiques de l’Université du Sud, Toulon, 9 avril 2013.</w:t>
      </w:r>
    </w:p>
    <w:p w:rsidR="00610B53" w:rsidRPr="00495ED3" w:rsidRDefault="00610B53" w:rsidP="00A67E42">
      <w:pPr>
        <w:spacing w:before="120"/>
        <w:jc w:val="both"/>
        <w:rPr>
          <w:sz w:val="20"/>
          <w:szCs w:val="20"/>
        </w:rPr>
      </w:pPr>
      <w:r w:rsidRPr="00495ED3">
        <w:rPr>
          <w:sz w:val="20"/>
          <w:szCs w:val="20"/>
        </w:rPr>
        <w:t>Mongruel R., Guillotreau P. (2013), Stratégies de croissance des firmes et globalisation de la production de produits de la mer : le cas de l’industrie de la conserve de thon, 1880-2010, 7èmes Journées de l’Université du sud Toulon-Var, 9 avril 2013.</w:t>
      </w:r>
    </w:p>
    <w:p w:rsidR="00B45EE3" w:rsidRPr="00495ED3" w:rsidRDefault="00B45EE3" w:rsidP="00A67E42">
      <w:pPr>
        <w:spacing w:before="120"/>
        <w:jc w:val="both"/>
        <w:rPr>
          <w:sz w:val="20"/>
          <w:szCs w:val="20"/>
        </w:rPr>
      </w:pPr>
      <w:r w:rsidRPr="00495ED3">
        <w:rPr>
          <w:sz w:val="20"/>
          <w:szCs w:val="20"/>
        </w:rPr>
        <w:t>Guillotreau P. (2013), The end of the line, Conférence-débat sur le film éponyme dans le cadre du Festival ‘Entre Ciel et Terre’, Cinéma Le Cep, Vallet, 3 avril 2013.</w:t>
      </w:r>
    </w:p>
    <w:p w:rsidR="00A67E42" w:rsidRPr="00495ED3" w:rsidRDefault="00A67E42" w:rsidP="00A67E42">
      <w:pPr>
        <w:spacing w:before="120"/>
        <w:jc w:val="both"/>
        <w:rPr>
          <w:sz w:val="20"/>
          <w:szCs w:val="20"/>
        </w:rPr>
      </w:pPr>
      <w:r w:rsidRPr="00495ED3">
        <w:rPr>
          <w:sz w:val="20"/>
          <w:szCs w:val="20"/>
        </w:rPr>
        <w:t>Guillotreau P. (2013), Le raisonnement économique dans le droit de la concurrence en temps de crise, Conférence organisée par l’Assenacc, UFR Droit et Sciences Politiques, Université de Nantes, 14 mars 201</w:t>
      </w:r>
      <w:r w:rsidR="00522534" w:rsidRPr="00495ED3">
        <w:rPr>
          <w:sz w:val="20"/>
          <w:szCs w:val="20"/>
        </w:rPr>
        <w:t>3</w:t>
      </w:r>
      <w:r w:rsidRPr="00495ED3">
        <w:rPr>
          <w:sz w:val="20"/>
          <w:szCs w:val="20"/>
        </w:rPr>
        <w:t>.</w:t>
      </w:r>
    </w:p>
    <w:p w:rsidR="00837C6D" w:rsidRPr="00495ED3" w:rsidRDefault="00837C6D" w:rsidP="00A67E42">
      <w:pPr>
        <w:spacing w:before="120"/>
        <w:jc w:val="both"/>
        <w:rPr>
          <w:sz w:val="20"/>
          <w:szCs w:val="20"/>
        </w:rPr>
      </w:pPr>
      <w:r w:rsidRPr="00495ED3">
        <w:rPr>
          <w:sz w:val="20"/>
          <w:szCs w:val="20"/>
        </w:rPr>
        <w:t xml:space="preserve">Gobillon L., Wolff F.-C., Guillotreau P. (2012), </w:t>
      </w:r>
      <w:r w:rsidR="003C5EEA" w:rsidRPr="00495ED3">
        <w:rPr>
          <w:sz w:val="20"/>
          <w:szCs w:val="20"/>
        </w:rPr>
        <w:t xml:space="preserve">Explaining fish prices using micro data : the role of local markets, </w:t>
      </w:r>
      <w:r w:rsidRPr="00495ED3">
        <w:rPr>
          <w:sz w:val="20"/>
          <w:szCs w:val="20"/>
        </w:rPr>
        <w:t>Journées de Microéconomie Appliquée, Brest, 7-8 juin 2012.</w:t>
      </w:r>
    </w:p>
    <w:p w:rsidR="008163CE" w:rsidRPr="00495ED3" w:rsidRDefault="008163CE" w:rsidP="00CE161A">
      <w:pPr>
        <w:autoSpaceDE w:val="0"/>
        <w:autoSpaceDN w:val="0"/>
        <w:adjustRightInd w:val="0"/>
        <w:spacing w:before="120"/>
        <w:jc w:val="both"/>
        <w:rPr>
          <w:sz w:val="20"/>
          <w:szCs w:val="20"/>
          <w:lang w:val="en-US"/>
        </w:rPr>
      </w:pPr>
      <w:r w:rsidRPr="00495ED3">
        <w:rPr>
          <w:sz w:val="20"/>
          <w:szCs w:val="20"/>
          <w:lang w:val="en-US"/>
        </w:rPr>
        <w:t>Guillotreau P., Vallée T., Chassot E., Kaplan D. (2012), The economic impact of piracy on the EU purse-seine tuna fishery in the West Indian Ocean, International Workshop on “The impacts of piracy on fisheries in the Indian Ocean, European Bureau for Conservation &amp; Development, Mahé, Republic of Seychelles, 28-29 February 2012.</w:t>
      </w:r>
    </w:p>
    <w:p w:rsidR="00986A43" w:rsidRPr="00495ED3" w:rsidRDefault="00986A43" w:rsidP="00CE161A">
      <w:pPr>
        <w:autoSpaceDE w:val="0"/>
        <w:autoSpaceDN w:val="0"/>
        <w:adjustRightInd w:val="0"/>
        <w:spacing w:before="120"/>
        <w:jc w:val="both"/>
        <w:rPr>
          <w:sz w:val="20"/>
          <w:szCs w:val="20"/>
          <w:lang w:val="en-US"/>
        </w:rPr>
      </w:pPr>
      <w:r w:rsidRPr="00495ED3">
        <w:rPr>
          <w:sz w:val="20"/>
          <w:szCs w:val="20"/>
          <w:lang w:val="en-GB"/>
        </w:rPr>
        <w:t xml:space="preserve">Guillotreau P., Dagorn L., Dewals P., Salladarré P., Squires D., Wolff F.-C. (2011), </w:t>
      </w:r>
      <w:r w:rsidRPr="00495ED3">
        <w:rPr>
          <w:bCs/>
          <w:sz w:val="20"/>
          <w:szCs w:val="20"/>
          <w:lang w:val="en-GB"/>
        </w:rPr>
        <w:t>The role of investment in F</w:t>
      </w:r>
      <w:r w:rsidRPr="00495ED3">
        <w:rPr>
          <w:bCs/>
          <w:sz w:val="20"/>
          <w:szCs w:val="20"/>
          <w:lang w:val="en-US"/>
        </w:rPr>
        <w:t>AD fishing the French PS WIO Tuna Fishery, Colloque FAD2011, Arue, Tahiti, 24-28 novembre 2011.</w:t>
      </w:r>
    </w:p>
    <w:p w:rsidR="000A55B1" w:rsidRPr="00495ED3" w:rsidRDefault="000A55B1" w:rsidP="00CE161A">
      <w:pPr>
        <w:autoSpaceDE w:val="0"/>
        <w:autoSpaceDN w:val="0"/>
        <w:adjustRightInd w:val="0"/>
        <w:spacing w:before="120"/>
        <w:jc w:val="both"/>
        <w:rPr>
          <w:sz w:val="20"/>
          <w:szCs w:val="20"/>
        </w:rPr>
      </w:pPr>
      <w:r w:rsidRPr="00495ED3">
        <w:rPr>
          <w:sz w:val="20"/>
          <w:szCs w:val="20"/>
        </w:rPr>
        <w:lastRenderedPageBreak/>
        <w:t>Guillotreau P. (2011), Les enjeux économiques de la pêche et de l’aquaculture face au développement durable, Colloque « Les Rencontres Halieutiques », Agrocampus-Ouest, Rennes, 13-14 octobre 2011.</w:t>
      </w:r>
    </w:p>
    <w:p w:rsidR="000A55B1" w:rsidRPr="00495ED3" w:rsidRDefault="000A55B1" w:rsidP="00CE161A">
      <w:pPr>
        <w:autoSpaceDE w:val="0"/>
        <w:autoSpaceDN w:val="0"/>
        <w:adjustRightInd w:val="0"/>
        <w:spacing w:before="120"/>
        <w:jc w:val="both"/>
        <w:rPr>
          <w:sz w:val="20"/>
          <w:szCs w:val="20"/>
        </w:rPr>
      </w:pPr>
      <w:r w:rsidRPr="00495ED3">
        <w:rPr>
          <w:sz w:val="20"/>
          <w:szCs w:val="20"/>
        </w:rPr>
        <w:t>Guillotreau P. (2011), La mer est-elle l’avenir de l’homme, Table-Ronde en ouverture de la conférence Biomarine, Cité des Congrès, Nantes, 7 septembre 2011.</w:t>
      </w:r>
    </w:p>
    <w:p w:rsidR="000A55B1" w:rsidRPr="00495ED3" w:rsidRDefault="000A55B1" w:rsidP="00CE161A">
      <w:pPr>
        <w:autoSpaceDE w:val="0"/>
        <w:autoSpaceDN w:val="0"/>
        <w:adjustRightInd w:val="0"/>
        <w:spacing w:before="120"/>
        <w:jc w:val="both"/>
        <w:rPr>
          <w:sz w:val="20"/>
          <w:szCs w:val="20"/>
        </w:rPr>
      </w:pPr>
      <w:r w:rsidRPr="00495ED3">
        <w:rPr>
          <w:sz w:val="20"/>
          <w:szCs w:val="20"/>
        </w:rPr>
        <w:t>Vallée T. et P. Guillotreau (2011), A</w:t>
      </w:r>
      <w:r w:rsidR="00AE533F" w:rsidRPr="00495ED3">
        <w:rPr>
          <w:sz w:val="20"/>
          <w:szCs w:val="20"/>
        </w:rPr>
        <w:t xml:space="preserve">ires </w:t>
      </w:r>
      <w:r w:rsidRPr="00495ED3">
        <w:rPr>
          <w:sz w:val="20"/>
          <w:szCs w:val="20"/>
        </w:rPr>
        <w:t>M</w:t>
      </w:r>
      <w:r w:rsidR="00AE533F" w:rsidRPr="00495ED3">
        <w:rPr>
          <w:sz w:val="20"/>
          <w:szCs w:val="20"/>
        </w:rPr>
        <w:t xml:space="preserve">arines </w:t>
      </w:r>
      <w:r w:rsidRPr="00495ED3">
        <w:rPr>
          <w:sz w:val="20"/>
          <w:szCs w:val="20"/>
        </w:rPr>
        <w:t>P</w:t>
      </w:r>
      <w:r w:rsidR="00AE533F" w:rsidRPr="00495ED3">
        <w:rPr>
          <w:sz w:val="20"/>
          <w:szCs w:val="20"/>
        </w:rPr>
        <w:t>rotégées</w:t>
      </w:r>
      <w:r w:rsidRPr="00495ED3">
        <w:rPr>
          <w:sz w:val="20"/>
          <w:szCs w:val="20"/>
        </w:rPr>
        <w:t xml:space="preserve"> et piraterie, séminaire du LAMETA, Montpellier, 29-09-2011</w:t>
      </w:r>
      <w:r w:rsidR="006A0DE3" w:rsidRPr="00495ED3">
        <w:rPr>
          <w:sz w:val="20"/>
          <w:szCs w:val="20"/>
        </w:rPr>
        <w:t xml:space="preserve"> et séminaire du LEMNA, Nantes, 2-12-2012.</w:t>
      </w:r>
    </w:p>
    <w:p w:rsidR="00133C42" w:rsidRPr="00495ED3" w:rsidRDefault="00133C42" w:rsidP="00133C42">
      <w:pPr>
        <w:autoSpaceDE w:val="0"/>
        <w:autoSpaceDN w:val="0"/>
        <w:adjustRightInd w:val="0"/>
        <w:spacing w:before="120"/>
        <w:jc w:val="both"/>
        <w:rPr>
          <w:sz w:val="20"/>
          <w:szCs w:val="20"/>
        </w:rPr>
      </w:pPr>
      <w:r w:rsidRPr="00495ED3">
        <w:rPr>
          <w:sz w:val="20"/>
          <w:szCs w:val="20"/>
        </w:rPr>
        <w:t>Baranger L., Gobillon L., Guillotreau P., Wolff F.-C. (2011), Déterminants de la formation des prix du poisson sous les criées françaises, Assemblée des directeurs de halles à marée, Royan, 9 juin 2011.</w:t>
      </w:r>
    </w:p>
    <w:p w:rsidR="00E372B4" w:rsidRPr="00495ED3" w:rsidRDefault="00E372B4" w:rsidP="00CE161A">
      <w:pPr>
        <w:autoSpaceDE w:val="0"/>
        <w:autoSpaceDN w:val="0"/>
        <w:adjustRightInd w:val="0"/>
        <w:spacing w:before="120"/>
        <w:jc w:val="both"/>
        <w:rPr>
          <w:sz w:val="20"/>
          <w:szCs w:val="20"/>
        </w:rPr>
      </w:pPr>
      <w:r w:rsidRPr="00495ED3">
        <w:rPr>
          <w:sz w:val="20"/>
          <w:szCs w:val="20"/>
        </w:rPr>
        <w:t>Guillotreau P., Robinson J., Jiménez-Toribio R. et F. Lantz (201</w:t>
      </w:r>
      <w:r w:rsidR="00FE1D6C" w:rsidRPr="00495ED3">
        <w:rPr>
          <w:sz w:val="20"/>
          <w:szCs w:val="20"/>
        </w:rPr>
        <w:t>0</w:t>
      </w:r>
      <w:r w:rsidRPr="00495ED3">
        <w:rPr>
          <w:sz w:val="20"/>
          <w:szCs w:val="20"/>
        </w:rPr>
        <w:t xml:space="preserve">), </w:t>
      </w:r>
      <w:r w:rsidR="00FE1D6C" w:rsidRPr="00495ED3">
        <w:rPr>
          <w:sz w:val="20"/>
          <w:szCs w:val="20"/>
        </w:rPr>
        <w:t>Impact des oscillations climatiques sur l’économie thonière seychelloise, Séminaire du SMART, Agrocampus Ouest, Rennes, 7 décembre 2010.</w:t>
      </w:r>
    </w:p>
    <w:p w:rsidR="00FE1D6C" w:rsidRPr="00495ED3" w:rsidRDefault="00FE1D6C" w:rsidP="00CE161A">
      <w:pPr>
        <w:autoSpaceDE w:val="0"/>
        <w:autoSpaceDN w:val="0"/>
        <w:adjustRightInd w:val="0"/>
        <w:spacing w:before="120"/>
        <w:jc w:val="both"/>
        <w:rPr>
          <w:sz w:val="20"/>
          <w:szCs w:val="20"/>
        </w:rPr>
      </w:pPr>
      <w:r w:rsidRPr="00495ED3">
        <w:rPr>
          <w:sz w:val="20"/>
          <w:szCs w:val="20"/>
        </w:rPr>
        <w:t>Pardo S., Le Bihan V., Guillotreau P. (2010), Xynthia : une tempête d’exception ? Analyse des conséquences économiques pour le secteur conchylicole, Colloque « La violence de la mer : l’impact de la tempête Xynthia », Maison des Sciences de l’Homme Ange Guépin, Nantes, 3 décembre 2010.</w:t>
      </w:r>
    </w:p>
    <w:p w:rsidR="00722EC8" w:rsidRPr="00495ED3" w:rsidRDefault="00722EC8" w:rsidP="00CE161A">
      <w:pPr>
        <w:autoSpaceDE w:val="0"/>
        <w:autoSpaceDN w:val="0"/>
        <w:adjustRightInd w:val="0"/>
        <w:spacing w:before="120"/>
        <w:jc w:val="both"/>
        <w:rPr>
          <w:sz w:val="20"/>
          <w:szCs w:val="20"/>
        </w:rPr>
      </w:pPr>
      <w:r w:rsidRPr="00495ED3">
        <w:rPr>
          <w:sz w:val="20"/>
          <w:szCs w:val="20"/>
        </w:rPr>
        <w:t xml:space="preserve">Guillotreau P., Jiménez-Toribio, R. (2010), L’impact de l’extension électronique des marchés sur le prix du poisson, Séminaire Marché du GREQAM, Marseille, 15 octobre 2010. </w:t>
      </w:r>
    </w:p>
    <w:p w:rsidR="006B6D32" w:rsidRPr="00495ED3" w:rsidRDefault="006B6D32" w:rsidP="00CE161A">
      <w:pPr>
        <w:autoSpaceDE w:val="0"/>
        <w:autoSpaceDN w:val="0"/>
        <w:adjustRightInd w:val="0"/>
        <w:spacing w:before="120"/>
        <w:jc w:val="both"/>
        <w:rPr>
          <w:sz w:val="20"/>
          <w:szCs w:val="20"/>
        </w:rPr>
      </w:pPr>
      <w:r w:rsidRPr="00495ED3">
        <w:rPr>
          <w:sz w:val="20"/>
          <w:szCs w:val="20"/>
        </w:rPr>
        <w:t xml:space="preserve">Guillotreau P. (2010), Une économie maritime entre risques et interdépendances, Leçon inaugurale de l’Ecole Nationale </w:t>
      </w:r>
      <w:r w:rsidR="00CF7230" w:rsidRPr="00495ED3">
        <w:rPr>
          <w:sz w:val="20"/>
          <w:szCs w:val="20"/>
        </w:rPr>
        <w:t>des Affaires</w:t>
      </w:r>
      <w:r w:rsidRPr="00495ED3">
        <w:rPr>
          <w:sz w:val="20"/>
          <w:szCs w:val="20"/>
        </w:rPr>
        <w:t xml:space="preserve"> Maritime</w:t>
      </w:r>
      <w:r w:rsidR="00CF7230" w:rsidRPr="00495ED3">
        <w:rPr>
          <w:sz w:val="20"/>
          <w:szCs w:val="20"/>
        </w:rPr>
        <w:t>s</w:t>
      </w:r>
      <w:r w:rsidRPr="00495ED3">
        <w:rPr>
          <w:sz w:val="20"/>
          <w:szCs w:val="20"/>
        </w:rPr>
        <w:t xml:space="preserve">, </w:t>
      </w:r>
      <w:r w:rsidR="00CF7230" w:rsidRPr="00495ED3">
        <w:rPr>
          <w:sz w:val="20"/>
          <w:szCs w:val="20"/>
        </w:rPr>
        <w:t>24 septem</w:t>
      </w:r>
      <w:r w:rsidRPr="00495ED3">
        <w:rPr>
          <w:sz w:val="20"/>
          <w:szCs w:val="20"/>
        </w:rPr>
        <w:t>bre 2010, Nantes.</w:t>
      </w:r>
    </w:p>
    <w:p w:rsidR="009C7F66" w:rsidRPr="00495ED3" w:rsidRDefault="009C7F66" w:rsidP="00CE161A">
      <w:pPr>
        <w:autoSpaceDE w:val="0"/>
        <w:autoSpaceDN w:val="0"/>
        <w:adjustRightInd w:val="0"/>
        <w:spacing w:before="120"/>
        <w:jc w:val="both"/>
        <w:rPr>
          <w:sz w:val="20"/>
          <w:szCs w:val="20"/>
        </w:rPr>
      </w:pPr>
      <w:r w:rsidRPr="00495ED3">
        <w:rPr>
          <w:sz w:val="20"/>
          <w:szCs w:val="20"/>
        </w:rPr>
        <w:t>Guillotreau P., Robinson J., Marsac F., Jiménez-Toribio R., Lantz F. (2010), Climate oscillations and tuna-dependent economies, Symposium franco-japonais d’océanographie Kinki-Ifremer, 1-3 septembre 2010, Sète.</w:t>
      </w:r>
    </w:p>
    <w:p w:rsidR="00FE1D6C" w:rsidRPr="00495ED3" w:rsidRDefault="009C7F66" w:rsidP="00CE161A">
      <w:pPr>
        <w:autoSpaceDE w:val="0"/>
        <w:autoSpaceDN w:val="0"/>
        <w:adjustRightInd w:val="0"/>
        <w:spacing w:before="120"/>
        <w:jc w:val="both"/>
        <w:rPr>
          <w:bCs/>
          <w:sz w:val="20"/>
          <w:szCs w:val="20"/>
          <w:lang w:val="en-GB"/>
        </w:rPr>
      </w:pPr>
      <w:r w:rsidRPr="00495ED3">
        <w:rPr>
          <w:bCs/>
          <w:sz w:val="20"/>
          <w:szCs w:val="20"/>
          <w:lang w:val="en-US"/>
        </w:rPr>
        <w:t>Mongruel R., Garc</w:t>
      </w:r>
      <w:r w:rsidRPr="00495ED3">
        <w:rPr>
          <w:sz w:val="20"/>
          <w:szCs w:val="20"/>
          <w:lang w:val="en-GB"/>
        </w:rPr>
        <w:t>í</w:t>
      </w:r>
      <w:r w:rsidRPr="00495ED3">
        <w:rPr>
          <w:bCs/>
          <w:sz w:val="20"/>
          <w:szCs w:val="20"/>
          <w:lang w:val="en-US"/>
        </w:rPr>
        <w:t xml:space="preserve">a del Hoyo J.J., Guillotreau P., Jiménez-Toribio R. (2010), </w:t>
      </w:r>
      <w:r w:rsidRPr="00495ED3">
        <w:rPr>
          <w:bCs/>
          <w:sz w:val="20"/>
          <w:szCs w:val="20"/>
          <w:lang w:val="en-GB"/>
        </w:rPr>
        <w:t>Turning a fish into a brand: a century of rent-seeking strategies in the tuna canning industry, IIFET, 13-16 juillet 2010, Montpellier</w:t>
      </w:r>
      <w:r w:rsidR="00FE1D6C" w:rsidRPr="00495ED3">
        <w:rPr>
          <w:bCs/>
          <w:sz w:val="20"/>
          <w:szCs w:val="20"/>
          <w:lang w:val="en-GB"/>
        </w:rPr>
        <w:t>.</w:t>
      </w:r>
    </w:p>
    <w:p w:rsidR="00867D0D" w:rsidRPr="00495ED3" w:rsidRDefault="00FE1D6C" w:rsidP="00CE161A">
      <w:pPr>
        <w:autoSpaceDE w:val="0"/>
        <w:autoSpaceDN w:val="0"/>
        <w:adjustRightInd w:val="0"/>
        <w:spacing w:before="120"/>
        <w:jc w:val="both"/>
        <w:rPr>
          <w:bCs/>
          <w:sz w:val="20"/>
          <w:szCs w:val="20"/>
          <w:lang w:val="en-GB"/>
        </w:rPr>
      </w:pPr>
      <w:r w:rsidRPr="00495ED3">
        <w:rPr>
          <w:bCs/>
          <w:sz w:val="20"/>
          <w:szCs w:val="20"/>
          <w:lang w:val="en-US"/>
        </w:rPr>
        <w:t xml:space="preserve">Tiotsop F. Guillotreau P., (2010), </w:t>
      </w:r>
      <w:r w:rsidRPr="00495ED3">
        <w:rPr>
          <w:bCs/>
          <w:sz w:val="20"/>
          <w:szCs w:val="20"/>
          <w:lang w:val="en-GB"/>
        </w:rPr>
        <w:t>The role of trust in trading relationships: the case of the Kribi fish market, IIFET, 13-16 juillet 2010, Montpellier.</w:t>
      </w:r>
    </w:p>
    <w:p w:rsidR="00FE55CB" w:rsidRPr="00495ED3" w:rsidRDefault="00FE55CB" w:rsidP="00CE161A">
      <w:pPr>
        <w:autoSpaceDE w:val="0"/>
        <w:autoSpaceDN w:val="0"/>
        <w:adjustRightInd w:val="0"/>
        <w:spacing w:before="120"/>
        <w:jc w:val="both"/>
        <w:rPr>
          <w:bCs/>
          <w:sz w:val="20"/>
          <w:szCs w:val="20"/>
        </w:rPr>
      </w:pPr>
      <w:r w:rsidRPr="00495ED3">
        <w:rPr>
          <w:bCs/>
          <w:sz w:val="20"/>
          <w:szCs w:val="20"/>
        </w:rPr>
        <w:t>Guillotreau P.</w:t>
      </w:r>
      <w:r w:rsidR="006B6D32" w:rsidRPr="00495ED3">
        <w:rPr>
          <w:bCs/>
          <w:sz w:val="20"/>
          <w:szCs w:val="20"/>
        </w:rPr>
        <w:t>, Baud</w:t>
      </w:r>
      <w:r w:rsidR="00315301" w:rsidRPr="00495ED3">
        <w:rPr>
          <w:bCs/>
          <w:sz w:val="20"/>
          <w:szCs w:val="20"/>
        </w:rPr>
        <w:t xml:space="preserve"> J.-P.</w:t>
      </w:r>
      <w:r w:rsidR="006B6D32" w:rsidRPr="00495ED3">
        <w:rPr>
          <w:bCs/>
          <w:sz w:val="20"/>
          <w:szCs w:val="20"/>
        </w:rPr>
        <w:t>, Jaouen P.</w:t>
      </w:r>
      <w:r w:rsidRPr="00495ED3">
        <w:rPr>
          <w:bCs/>
          <w:sz w:val="20"/>
          <w:szCs w:val="20"/>
        </w:rPr>
        <w:t xml:space="preserve"> (2010), GERRICO : un projet régional ambitieux et structurant, Journées Scientifiques de l’Université de Nantes, colloque « Mers agitées, mer à gérer » (coord. Brice Trouillet), Cité des Congrès, Nantes, </w:t>
      </w:r>
      <w:r w:rsidR="00F84738" w:rsidRPr="00495ED3">
        <w:rPr>
          <w:bCs/>
          <w:sz w:val="20"/>
          <w:szCs w:val="20"/>
        </w:rPr>
        <w:t>7</w:t>
      </w:r>
      <w:r w:rsidRPr="00495ED3">
        <w:rPr>
          <w:bCs/>
          <w:sz w:val="20"/>
          <w:szCs w:val="20"/>
        </w:rPr>
        <w:t xml:space="preserve"> juin 2010.</w:t>
      </w:r>
    </w:p>
    <w:p w:rsidR="009C7F66" w:rsidRPr="00495ED3" w:rsidRDefault="00867D0D" w:rsidP="00CE161A">
      <w:pPr>
        <w:autoSpaceDE w:val="0"/>
        <w:autoSpaceDN w:val="0"/>
        <w:adjustRightInd w:val="0"/>
        <w:spacing w:before="120"/>
        <w:jc w:val="both"/>
        <w:rPr>
          <w:bCs/>
          <w:sz w:val="20"/>
          <w:szCs w:val="20"/>
        </w:rPr>
      </w:pPr>
      <w:r w:rsidRPr="00495ED3">
        <w:rPr>
          <w:bCs/>
          <w:sz w:val="20"/>
          <w:szCs w:val="20"/>
        </w:rPr>
        <w:t>Guillotreau P., Jiménez-Toribio R., Garc</w:t>
      </w:r>
      <w:r w:rsidRPr="00495ED3">
        <w:rPr>
          <w:sz w:val="20"/>
          <w:szCs w:val="20"/>
        </w:rPr>
        <w:t>í</w:t>
      </w:r>
      <w:r w:rsidRPr="00495ED3">
        <w:rPr>
          <w:bCs/>
          <w:sz w:val="20"/>
          <w:szCs w:val="20"/>
        </w:rPr>
        <w:t xml:space="preserve">a del Hoyo J.J, (2010), Tuna purse-seine dynamics in France and Spain, </w:t>
      </w:r>
      <w:r w:rsidRPr="00495ED3">
        <w:rPr>
          <w:bCs/>
          <w:iCs/>
          <w:sz w:val="20"/>
          <w:szCs w:val="20"/>
        </w:rPr>
        <w:t>Workshop on Global Tuna Demand, Fisheries Dynamics and Fisheries Management in the Eastern Pacific Ocean IATTC-NOAA, La Jolla (San Diego), USA, 14 Mai 2010</w:t>
      </w:r>
      <w:r w:rsidRPr="00495ED3">
        <w:rPr>
          <w:bCs/>
          <w:sz w:val="20"/>
          <w:szCs w:val="20"/>
        </w:rPr>
        <w:t>.</w:t>
      </w:r>
    </w:p>
    <w:p w:rsidR="007C4135" w:rsidRPr="00495ED3" w:rsidRDefault="00867D0D" w:rsidP="007C4135">
      <w:pPr>
        <w:autoSpaceDE w:val="0"/>
        <w:autoSpaceDN w:val="0"/>
        <w:adjustRightInd w:val="0"/>
        <w:spacing w:before="120"/>
        <w:jc w:val="both"/>
        <w:rPr>
          <w:bCs/>
          <w:sz w:val="20"/>
          <w:szCs w:val="20"/>
          <w:lang w:val="en-GB"/>
        </w:rPr>
      </w:pPr>
      <w:r w:rsidRPr="00495ED3">
        <w:rPr>
          <w:bCs/>
          <w:sz w:val="20"/>
          <w:szCs w:val="20"/>
          <w:lang w:val="en-US"/>
        </w:rPr>
        <w:t xml:space="preserve">Jiménez-Toribio R., </w:t>
      </w:r>
      <w:r w:rsidRPr="00495ED3">
        <w:rPr>
          <w:bCs/>
          <w:sz w:val="20"/>
          <w:szCs w:val="20"/>
          <w:lang w:val="en-GB"/>
        </w:rPr>
        <w:t>Guillotreau P.</w:t>
      </w:r>
      <w:r w:rsidRPr="00495ED3">
        <w:rPr>
          <w:bCs/>
          <w:sz w:val="20"/>
          <w:szCs w:val="20"/>
          <w:lang w:val="en-US"/>
        </w:rPr>
        <w:t>, Mongruel R (2010), Global integration of European tuna markets,</w:t>
      </w:r>
      <w:r w:rsidRPr="00495ED3">
        <w:rPr>
          <w:bCs/>
          <w:sz w:val="20"/>
          <w:szCs w:val="20"/>
          <w:lang w:val="en-GB"/>
        </w:rPr>
        <w:t xml:space="preserve"> </w:t>
      </w:r>
      <w:r w:rsidRPr="00495ED3">
        <w:rPr>
          <w:bCs/>
          <w:iCs/>
          <w:sz w:val="20"/>
          <w:szCs w:val="20"/>
          <w:lang w:val="en-US"/>
        </w:rPr>
        <w:t>Workshop on Global Tuna Demand, Fisheries Dynamics and Fisheries Management in the Eastern Pacific Ocean IATTC-NOAA, La Jolla (San Diego), USA, 14 Mai 2010</w:t>
      </w:r>
      <w:r w:rsidRPr="00495ED3">
        <w:rPr>
          <w:bCs/>
          <w:sz w:val="20"/>
          <w:szCs w:val="20"/>
          <w:lang w:val="en-GB"/>
        </w:rPr>
        <w:t>.</w:t>
      </w:r>
    </w:p>
    <w:p w:rsidR="00FA19CC" w:rsidRPr="00495ED3" w:rsidRDefault="00FA19CC" w:rsidP="007C4135">
      <w:pPr>
        <w:autoSpaceDE w:val="0"/>
        <w:autoSpaceDN w:val="0"/>
        <w:adjustRightInd w:val="0"/>
        <w:spacing w:before="120"/>
        <w:jc w:val="both"/>
        <w:rPr>
          <w:bCs/>
          <w:sz w:val="20"/>
          <w:szCs w:val="20"/>
        </w:rPr>
      </w:pPr>
      <w:r w:rsidRPr="00495ED3">
        <w:rPr>
          <w:sz w:val="20"/>
          <w:szCs w:val="20"/>
        </w:rPr>
        <w:t>Guillotreau P. (2010), L’économie thonière de l’océan Indien, séminaire du LEMNA, 8 avril 2010.</w:t>
      </w:r>
    </w:p>
    <w:p w:rsidR="007C4135" w:rsidRPr="00495ED3" w:rsidRDefault="007C4135" w:rsidP="00CE161A">
      <w:pPr>
        <w:autoSpaceDE w:val="0"/>
        <w:autoSpaceDN w:val="0"/>
        <w:adjustRightInd w:val="0"/>
        <w:spacing w:before="120"/>
        <w:jc w:val="both"/>
        <w:rPr>
          <w:bCs/>
          <w:sz w:val="20"/>
          <w:szCs w:val="20"/>
          <w:lang w:val="en-GB"/>
        </w:rPr>
      </w:pPr>
      <w:r w:rsidRPr="00495ED3">
        <w:rPr>
          <w:bCs/>
          <w:sz w:val="20"/>
          <w:szCs w:val="20"/>
          <w:lang w:val="en-US"/>
        </w:rPr>
        <w:t>Guillotreau P., Miller K. (2010), Socioeconomic aspects and management strategies, CLIOTOP Mid-term workshop, UNESCO, Paris, 10 février 2010.</w:t>
      </w:r>
    </w:p>
    <w:p w:rsidR="00B54A26" w:rsidRPr="00495ED3" w:rsidRDefault="00B54A26" w:rsidP="00CE161A">
      <w:pPr>
        <w:autoSpaceDE w:val="0"/>
        <w:autoSpaceDN w:val="0"/>
        <w:adjustRightInd w:val="0"/>
        <w:spacing w:before="120"/>
        <w:jc w:val="both"/>
        <w:rPr>
          <w:bCs/>
          <w:sz w:val="20"/>
          <w:szCs w:val="20"/>
          <w:lang w:val="en-US"/>
        </w:rPr>
      </w:pPr>
      <w:r w:rsidRPr="00495ED3">
        <w:rPr>
          <w:bCs/>
          <w:sz w:val="20"/>
          <w:szCs w:val="20"/>
          <w:lang w:val="en-US"/>
        </w:rPr>
        <w:t xml:space="preserve">Guillotreau P. (2010), </w:t>
      </w:r>
      <w:r w:rsidR="009C7F66" w:rsidRPr="00495ED3">
        <w:rPr>
          <w:bCs/>
          <w:sz w:val="20"/>
          <w:szCs w:val="20"/>
          <w:lang w:val="en-US"/>
        </w:rPr>
        <w:t>I</w:t>
      </w:r>
      <w:r w:rsidRPr="00495ED3">
        <w:rPr>
          <w:bCs/>
          <w:sz w:val="20"/>
          <w:szCs w:val="20"/>
          <w:lang w:val="en-US"/>
        </w:rPr>
        <w:t xml:space="preserve">mpact of </w:t>
      </w:r>
      <w:r w:rsidR="009C7F66" w:rsidRPr="00495ED3">
        <w:rPr>
          <w:bCs/>
          <w:sz w:val="20"/>
          <w:szCs w:val="20"/>
          <w:lang w:val="en-US"/>
        </w:rPr>
        <w:t xml:space="preserve">climate variability on the Seychelles tuna economy, </w:t>
      </w:r>
      <w:r w:rsidR="009C7F66" w:rsidRPr="00495ED3">
        <w:rPr>
          <w:bCs/>
          <w:i/>
          <w:sz w:val="20"/>
          <w:szCs w:val="20"/>
          <w:lang w:val="en-US"/>
        </w:rPr>
        <w:t>The Seychelles Conference on Sustainable Tuna Fisheries: Action today for Sustainability Tomorrow</w:t>
      </w:r>
      <w:r w:rsidR="009C7F66" w:rsidRPr="00495ED3">
        <w:rPr>
          <w:bCs/>
          <w:sz w:val="20"/>
          <w:szCs w:val="20"/>
          <w:lang w:val="en-US"/>
        </w:rPr>
        <w:t>, ISSF, Mahé, Seychelles, 4-6 Février</w:t>
      </w:r>
      <w:r w:rsidRPr="00495ED3">
        <w:rPr>
          <w:bCs/>
          <w:iCs/>
          <w:sz w:val="20"/>
          <w:szCs w:val="20"/>
          <w:lang w:val="en-US"/>
        </w:rPr>
        <w:t xml:space="preserve"> 2010 </w:t>
      </w:r>
      <w:r w:rsidRPr="00495ED3">
        <w:rPr>
          <w:bCs/>
          <w:sz w:val="20"/>
          <w:szCs w:val="20"/>
          <w:lang w:val="en-US"/>
        </w:rPr>
        <w:t xml:space="preserve"> </w:t>
      </w:r>
    </w:p>
    <w:p w:rsidR="008F3515" w:rsidRPr="00495ED3" w:rsidRDefault="008F3515" w:rsidP="00CE161A">
      <w:pPr>
        <w:autoSpaceDE w:val="0"/>
        <w:autoSpaceDN w:val="0"/>
        <w:adjustRightInd w:val="0"/>
        <w:spacing w:before="120"/>
        <w:jc w:val="both"/>
        <w:rPr>
          <w:bCs/>
          <w:iCs/>
          <w:sz w:val="20"/>
          <w:szCs w:val="20"/>
          <w:lang w:val="en-US"/>
        </w:rPr>
      </w:pPr>
      <w:r w:rsidRPr="00495ED3">
        <w:rPr>
          <w:bCs/>
          <w:sz w:val="20"/>
          <w:szCs w:val="20"/>
          <w:lang w:val="en-US"/>
        </w:rPr>
        <w:t xml:space="preserve">Guillotreau P. (2010), The impact of electronic auction systems on market integration (the case of France), Workshop on </w:t>
      </w:r>
      <w:r w:rsidRPr="00495ED3">
        <w:rPr>
          <w:bCs/>
          <w:iCs/>
          <w:sz w:val="20"/>
          <w:szCs w:val="20"/>
          <w:lang w:val="sv-SE"/>
        </w:rPr>
        <w:t xml:space="preserve">Global market models for fish and fish products: Markets, consumption and aquaculture supply, </w:t>
      </w:r>
      <w:r w:rsidRPr="00495ED3">
        <w:rPr>
          <w:bCs/>
          <w:iCs/>
          <w:sz w:val="20"/>
          <w:szCs w:val="20"/>
          <w:lang w:val="en-US"/>
        </w:rPr>
        <w:t xml:space="preserve">IFRE, Vilvorde, Copenhagen, 13-14 Janvier 2010 </w:t>
      </w:r>
      <w:r w:rsidRPr="00495ED3">
        <w:rPr>
          <w:bCs/>
          <w:sz w:val="20"/>
          <w:szCs w:val="20"/>
          <w:lang w:val="en-US"/>
        </w:rPr>
        <w:t xml:space="preserve"> </w:t>
      </w:r>
    </w:p>
    <w:p w:rsidR="00CE161A" w:rsidRPr="00495ED3" w:rsidRDefault="00CE161A" w:rsidP="00CE161A">
      <w:pPr>
        <w:autoSpaceDE w:val="0"/>
        <w:autoSpaceDN w:val="0"/>
        <w:adjustRightInd w:val="0"/>
        <w:spacing w:before="120"/>
        <w:jc w:val="both"/>
        <w:rPr>
          <w:b/>
          <w:bCs/>
          <w:color w:val="000000"/>
          <w:sz w:val="20"/>
          <w:szCs w:val="20"/>
        </w:rPr>
      </w:pPr>
      <w:r w:rsidRPr="00495ED3">
        <w:rPr>
          <w:bCs/>
          <w:sz w:val="20"/>
          <w:szCs w:val="20"/>
        </w:rPr>
        <w:t>Guillotreau P.</w:t>
      </w:r>
      <w:r w:rsidR="00AA36E0" w:rsidRPr="00495ED3">
        <w:rPr>
          <w:bCs/>
          <w:sz w:val="20"/>
          <w:szCs w:val="20"/>
        </w:rPr>
        <w:t xml:space="preserve">, Proutière-Maulion G. </w:t>
      </w:r>
      <w:r w:rsidRPr="00495ED3">
        <w:rPr>
          <w:bCs/>
          <w:sz w:val="20"/>
          <w:szCs w:val="20"/>
        </w:rPr>
        <w:t xml:space="preserve">(2009), </w:t>
      </w:r>
      <w:r w:rsidRPr="00495ED3">
        <w:rPr>
          <w:sz w:val="20"/>
          <w:szCs w:val="20"/>
        </w:rPr>
        <w:t>Les enjeux économiques des accords de pêche UE-Sénégal, Nantes Métropole, Sénégal : l’homme et la mer, 8 octobre 2009, Cosmopolis, Nantes.</w:t>
      </w:r>
    </w:p>
    <w:p w:rsidR="00B93ED4" w:rsidRPr="00495ED3" w:rsidRDefault="00B93ED4" w:rsidP="00CE161A">
      <w:pPr>
        <w:autoSpaceDE w:val="0"/>
        <w:autoSpaceDN w:val="0"/>
        <w:adjustRightInd w:val="0"/>
        <w:spacing w:before="120"/>
        <w:jc w:val="both"/>
        <w:rPr>
          <w:b/>
          <w:bCs/>
          <w:color w:val="000000"/>
          <w:sz w:val="20"/>
          <w:szCs w:val="20"/>
          <w:lang w:val="en-GB"/>
        </w:rPr>
      </w:pPr>
      <w:r w:rsidRPr="00495ED3">
        <w:rPr>
          <w:bCs/>
          <w:sz w:val="20"/>
          <w:szCs w:val="20"/>
          <w:lang w:val="en-GB"/>
        </w:rPr>
        <w:t xml:space="preserve">Salladarré F., Guillotreau P., Dagorn L. et P. Dewals (2009), </w:t>
      </w:r>
      <w:r w:rsidR="00E47AD7" w:rsidRPr="00495ED3">
        <w:rPr>
          <w:sz w:val="20"/>
          <w:szCs w:val="20"/>
          <w:lang w:val="en-GB"/>
        </w:rPr>
        <w:t xml:space="preserve">Determinisms of FAD fishing by tuna purse seine fleets, </w:t>
      </w:r>
      <w:r w:rsidR="00E47AD7" w:rsidRPr="00495ED3">
        <w:rPr>
          <w:bCs/>
          <w:color w:val="000000"/>
          <w:sz w:val="20"/>
          <w:szCs w:val="20"/>
          <w:lang w:val="en-GB"/>
        </w:rPr>
        <w:t>EAFE Conference on past, present and future of property rights (IQ, ITQ &amp; TURFs) in the European fisheries</w:t>
      </w:r>
      <w:r w:rsidR="00E47AD7" w:rsidRPr="00495ED3">
        <w:rPr>
          <w:sz w:val="20"/>
          <w:szCs w:val="20"/>
          <w:lang w:val="en-GB"/>
        </w:rPr>
        <w:t>, Malte, 6-8 juillet 2009.</w:t>
      </w:r>
    </w:p>
    <w:p w:rsidR="00B93ED4" w:rsidRPr="00495ED3" w:rsidRDefault="00B93ED4" w:rsidP="00B93ED4">
      <w:pPr>
        <w:spacing w:before="120"/>
        <w:jc w:val="both"/>
        <w:rPr>
          <w:bCs/>
          <w:sz w:val="20"/>
          <w:szCs w:val="20"/>
        </w:rPr>
      </w:pPr>
      <w:r w:rsidRPr="00495ED3">
        <w:rPr>
          <w:bCs/>
          <w:sz w:val="20"/>
          <w:szCs w:val="20"/>
        </w:rPr>
        <w:t>Guillotreau P. (2009), Incitations économiques à la pêche : peut-on aller jusqu’à l’extinction d’un stock ?, Conférence à l’IFORE (Institut de Formation du Ministère de l’Ecologie), Paris, 29 juin 2009.</w:t>
      </w:r>
    </w:p>
    <w:p w:rsidR="00AA7979" w:rsidRPr="00495ED3" w:rsidRDefault="00AA7979" w:rsidP="00AA7979">
      <w:pPr>
        <w:spacing w:before="120"/>
        <w:jc w:val="both"/>
        <w:rPr>
          <w:bCs/>
          <w:sz w:val="20"/>
          <w:szCs w:val="20"/>
        </w:rPr>
      </w:pPr>
      <w:r w:rsidRPr="00495ED3">
        <w:rPr>
          <w:bCs/>
          <w:sz w:val="20"/>
          <w:szCs w:val="20"/>
        </w:rPr>
        <w:t xml:space="preserve">Guillotreau P. (2009), </w:t>
      </w:r>
      <w:r w:rsidRPr="00495ED3">
        <w:rPr>
          <w:sz w:val="20"/>
          <w:szCs w:val="20"/>
        </w:rPr>
        <w:t>Organisation de la première vente de poisson en France : vers une intégration des services et des marchés, Colloque de l’AGLIA, Nantes, 12 juin 2009.</w:t>
      </w:r>
    </w:p>
    <w:p w:rsidR="00E47AD7" w:rsidRPr="00495ED3" w:rsidRDefault="00E47AD7" w:rsidP="00B93ED4">
      <w:pPr>
        <w:spacing w:before="120"/>
        <w:jc w:val="both"/>
        <w:rPr>
          <w:bCs/>
          <w:sz w:val="20"/>
          <w:szCs w:val="20"/>
        </w:rPr>
      </w:pPr>
      <w:r w:rsidRPr="00495ED3">
        <w:rPr>
          <w:bCs/>
          <w:sz w:val="20"/>
          <w:szCs w:val="20"/>
        </w:rPr>
        <w:lastRenderedPageBreak/>
        <w:t xml:space="preserve">Guillotreau P. (2009), </w:t>
      </w:r>
      <w:r w:rsidRPr="00495ED3">
        <w:rPr>
          <w:sz w:val="20"/>
          <w:szCs w:val="20"/>
        </w:rPr>
        <w:t>De la PMI européenne au Grenelle de la mer : quel avenir pour la France maritime et littorale ?, Colloque du CDMO sur la politique maritime intégrée européenne : le développement durable au cœur de l’enjeu européen, Nantes, 8 juin 2009.</w:t>
      </w:r>
    </w:p>
    <w:p w:rsidR="00751C49" w:rsidRPr="00495ED3" w:rsidRDefault="00751C49" w:rsidP="00164740">
      <w:pPr>
        <w:spacing w:before="120"/>
        <w:jc w:val="both"/>
        <w:rPr>
          <w:bCs/>
          <w:sz w:val="20"/>
          <w:szCs w:val="20"/>
        </w:rPr>
      </w:pPr>
      <w:r w:rsidRPr="00495ED3">
        <w:rPr>
          <w:bCs/>
          <w:sz w:val="20"/>
          <w:szCs w:val="20"/>
        </w:rPr>
        <w:t>Cury P. et P. Guillotreau (2009), Les écosystèmes marins exploités : quels enjeux pour le 21</w:t>
      </w:r>
      <w:r w:rsidRPr="00495ED3">
        <w:rPr>
          <w:bCs/>
          <w:sz w:val="20"/>
          <w:szCs w:val="20"/>
          <w:vertAlign w:val="superscript"/>
        </w:rPr>
        <w:t>e</w:t>
      </w:r>
      <w:r w:rsidRPr="00495ED3">
        <w:rPr>
          <w:bCs/>
          <w:sz w:val="20"/>
          <w:szCs w:val="20"/>
        </w:rPr>
        <w:t xml:space="preserve"> siècle ?, Conférence pour les élèves de l’Ecole Polytechnique, Palaiseau, 12 mai 2009.</w:t>
      </w:r>
    </w:p>
    <w:p w:rsidR="001F1319" w:rsidRPr="00495ED3" w:rsidRDefault="001F1319" w:rsidP="00164740">
      <w:pPr>
        <w:spacing w:before="120"/>
        <w:jc w:val="both"/>
        <w:rPr>
          <w:bCs/>
          <w:sz w:val="20"/>
          <w:szCs w:val="20"/>
        </w:rPr>
      </w:pPr>
      <w:r w:rsidRPr="00495ED3">
        <w:rPr>
          <w:bCs/>
          <w:sz w:val="20"/>
          <w:szCs w:val="20"/>
        </w:rPr>
        <w:t xml:space="preserve">Guillotreau P. (2008), L’impact des oscillations climatiques sur l’économie thonière seychelloise, Séminaire Développement Durable de la Maison des Sciences de l’Homme Ange Guépin, Nantes, 28 novembre 2008. </w:t>
      </w:r>
    </w:p>
    <w:p w:rsidR="00CD52D6" w:rsidRPr="00495ED3" w:rsidRDefault="00CD52D6" w:rsidP="00164740">
      <w:pPr>
        <w:spacing w:before="120"/>
        <w:jc w:val="both"/>
        <w:rPr>
          <w:sz w:val="20"/>
          <w:szCs w:val="20"/>
          <w:lang w:val="en-GB"/>
        </w:rPr>
      </w:pPr>
      <w:r w:rsidRPr="00495ED3">
        <w:rPr>
          <w:sz w:val="20"/>
          <w:szCs w:val="20"/>
          <w:lang w:val="en-GB"/>
        </w:rPr>
        <w:t xml:space="preserve">Weigel J.-Y., Mawongwai T., Guillotreau P., Noël J.-F., Morand P. (2008), Data processing of fishery household sample survey to compare the societal cost and benefit of fishing activities in marine protected areas and in unprotected zones: preliminary results from Chumphon survey (Gulf of Thailand). </w:t>
      </w:r>
      <w:r w:rsidRPr="00495ED3">
        <w:rPr>
          <w:sz w:val="20"/>
          <w:szCs w:val="20"/>
        </w:rPr>
        <w:t xml:space="preserve">Bangkok (THA) ; Saint-Quentin-en-Yvelines : IRD ; C3ED, 2008, 13 p. multigr. </w:t>
      </w:r>
      <w:r w:rsidRPr="00495ED3">
        <w:rPr>
          <w:sz w:val="20"/>
          <w:szCs w:val="20"/>
          <w:lang w:val="en-GB"/>
        </w:rPr>
        <w:t>(Work Package). ECOST International Meeting, 6, Bangkok (THA), 2008/04/21-25</w:t>
      </w:r>
      <w:r w:rsidR="003A70D1" w:rsidRPr="00495ED3">
        <w:rPr>
          <w:sz w:val="20"/>
          <w:szCs w:val="20"/>
          <w:lang w:val="en-GB"/>
        </w:rPr>
        <w:t xml:space="preserve">, </w:t>
      </w:r>
      <w:hyperlink r:id="rId34" w:history="1">
        <w:r w:rsidR="003A70D1" w:rsidRPr="00495ED3">
          <w:rPr>
            <w:rStyle w:val="Lienhypertexte"/>
            <w:sz w:val="20"/>
            <w:szCs w:val="20"/>
            <w:lang w:val="en-GB"/>
          </w:rPr>
          <w:t>http://www.documentation.ird.fr/fdi/notice.php?ninv=fdi:010047169</w:t>
        </w:r>
      </w:hyperlink>
      <w:r w:rsidR="003A70D1" w:rsidRPr="00495ED3">
        <w:rPr>
          <w:sz w:val="20"/>
          <w:szCs w:val="20"/>
          <w:lang w:val="en-GB"/>
        </w:rPr>
        <w:t xml:space="preserve"> </w:t>
      </w:r>
    </w:p>
    <w:p w:rsidR="00164740" w:rsidRPr="00495ED3" w:rsidRDefault="00164740" w:rsidP="00164740">
      <w:pPr>
        <w:spacing w:before="120"/>
        <w:jc w:val="both"/>
        <w:rPr>
          <w:bCs/>
          <w:sz w:val="20"/>
          <w:szCs w:val="20"/>
          <w:lang w:val="en-GB"/>
        </w:rPr>
      </w:pPr>
      <w:r w:rsidRPr="00495ED3">
        <w:rPr>
          <w:bCs/>
          <w:sz w:val="20"/>
          <w:szCs w:val="20"/>
          <w:lang w:val="en-GB"/>
        </w:rPr>
        <w:t>Guillotreau P., Monfort M.C., Perraudeau Y. et F. Salladarré (2008), The seafood ecolabelling experience in France: a new « market for lemons » ?, Session spéciale (coord. C. Wessels)</w:t>
      </w:r>
      <w:r w:rsidR="00A75904" w:rsidRPr="00495ED3">
        <w:rPr>
          <w:bCs/>
          <w:sz w:val="20"/>
          <w:szCs w:val="20"/>
          <w:lang w:val="en-GB"/>
        </w:rPr>
        <w:t xml:space="preserve"> </w:t>
      </w:r>
      <w:r w:rsidRPr="00495ED3">
        <w:rPr>
          <w:bCs/>
          <w:sz w:val="20"/>
          <w:szCs w:val="20"/>
          <w:lang w:val="en-GB"/>
        </w:rPr>
        <w:t>Markets for Ecolabelled Seafood: What is the Future ?, IIFET 2008, Nha Trang, (Vietnam), 22-25 juillet 2008.</w:t>
      </w:r>
    </w:p>
    <w:p w:rsidR="00643DBB" w:rsidRPr="00495ED3" w:rsidRDefault="00643DBB" w:rsidP="00164740">
      <w:pPr>
        <w:pStyle w:val="Corpsdetexte3"/>
        <w:spacing w:before="120" w:after="0"/>
        <w:jc w:val="both"/>
        <w:rPr>
          <w:bCs/>
          <w:sz w:val="20"/>
          <w:szCs w:val="20"/>
          <w:lang w:val="en-GB"/>
        </w:rPr>
      </w:pPr>
      <w:r w:rsidRPr="00495ED3">
        <w:rPr>
          <w:bCs/>
          <w:sz w:val="20"/>
          <w:szCs w:val="20"/>
          <w:lang w:val="en-GB"/>
        </w:rPr>
        <w:t xml:space="preserve">Vallée T., Kane A.E et P. Guillotreau (2008) The macroeconomic dependence of developing countries to the EU subsidies from fishing agreements. A game theory approach, Colloque AFSE, Toulouse, </w:t>
      </w:r>
      <w:r w:rsidR="00F8197E" w:rsidRPr="00495ED3">
        <w:rPr>
          <w:bCs/>
          <w:sz w:val="20"/>
          <w:szCs w:val="20"/>
          <w:lang w:val="en-GB"/>
        </w:rPr>
        <w:t>10</w:t>
      </w:r>
      <w:r w:rsidRPr="00495ED3">
        <w:rPr>
          <w:bCs/>
          <w:sz w:val="20"/>
          <w:szCs w:val="20"/>
          <w:lang w:val="en-GB"/>
        </w:rPr>
        <w:t xml:space="preserve"> juin 2008.</w:t>
      </w:r>
    </w:p>
    <w:p w:rsidR="00164740" w:rsidRPr="00495ED3" w:rsidRDefault="00164740" w:rsidP="00164740">
      <w:pPr>
        <w:pStyle w:val="Corpsdetexte3"/>
        <w:spacing w:before="120" w:after="0"/>
        <w:jc w:val="both"/>
        <w:rPr>
          <w:kern w:val="24"/>
          <w:sz w:val="20"/>
          <w:szCs w:val="20"/>
          <w:lang w:val="en-GB"/>
        </w:rPr>
      </w:pPr>
      <w:r w:rsidRPr="00495ED3">
        <w:rPr>
          <w:bCs/>
          <w:sz w:val="20"/>
          <w:szCs w:val="20"/>
          <w:lang w:val="en-GB"/>
        </w:rPr>
        <w:t>Vallée T. et Guillotreau P. (2008), Fishing agreements, macroeconomic dependence and coalitions: a game theory approach of the new EU-ACP framework, IIFET 2008, Nha Trang, (Vietnam), 22-25 juillet 2008.</w:t>
      </w:r>
    </w:p>
    <w:p w:rsidR="007E170E" w:rsidRPr="00495ED3" w:rsidRDefault="007E170E" w:rsidP="00177D34">
      <w:pPr>
        <w:pStyle w:val="Titre"/>
        <w:spacing w:before="120" w:after="0"/>
        <w:jc w:val="both"/>
        <w:rPr>
          <w:b w:val="0"/>
          <w:sz w:val="20"/>
          <w:szCs w:val="20"/>
          <w:lang w:val="fr-FR"/>
        </w:rPr>
      </w:pPr>
      <w:r w:rsidRPr="00495ED3">
        <w:rPr>
          <w:b w:val="0"/>
          <w:bCs w:val="0"/>
          <w:sz w:val="20"/>
          <w:szCs w:val="20"/>
          <w:lang w:val="fr-FR"/>
        </w:rPr>
        <w:t>Guillotreau P., Robinson J., Lantz F., Nadzon L., Jiménez-Toribio R. (2008)</w:t>
      </w:r>
      <w:r w:rsidRPr="00495ED3">
        <w:rPr>
          <w:bCs w:val="0"/>
          <w:sz w:val="20"/>
          <w:szCs w:val="20"/>
          <w:lang w:val="fr-FR"/>
        </w:rPr>
        <w:t xml:space="preserve"> </w:t>
      </w:r>
      <w:r w:rsidRPr="00495ED3">
        <w:rPr>
          <w:b w:val="0"/>
          <w:sz w:val="20"/>
          <w:szCs w:val="20"/>
          <w:lang w:val="fr-FR"/>
        </w:rPr>
        <w:t>Impact des oscillations climatiques sur l’économie thonière seychelloise, Séminaire Développement Durable, MSH Ange Guépin, 28 novembre 2008.</w:t>
      </w:r>
    </w:p>
    <w:p w:rsidR="00164740" w:rsidRPr="00495ED3" w:rsidRDefault="00164740" w:rsidP="00177D34">
      <w:pPr>
        <w:pStyle w:val="Titre"/>
        <w:spacing w:before="120" w:after="0"/>
        <w:jc w:val="both"/>
        <w:rPr>
          <w:b w:val="0"/>
          <w:sz w:val="20"/>
          <w:szCs w:val="20"/>
        </w:rPr>
      </w:pPr>
      <w:r w:rsidRPr="00495ED3">
        <w:rPr>
          <w:b w:val="0"/>
          <w:sz w:val="20"/>
          <w:szCs w:val="20"/>
        </w:rPr>
        <w:t xml:space="preserve">Guillotreau P., Mongruel R. et R. Jiménez-Toribio (2008), </w:t>
      </w:r>
      <w:r w:rsidR="00177D34" w:rsidRPr="00495ED3">
        <w:rPr>
          <w:b w:val="0"/>
          <w:sz w:val="20"/>
          <w:szCs w:val="20"/>
        </w:rPr>
        <w:t>Market power and the European tuna oligopsony: implications for fisheries and trade,</w:t>
      </w:r>
      <w:r w:rsidR="00177D34" w:rsidRPr="00495ED3">
        <w:rPr>
          <w:b w:val="0"/>
          <w:bCs w:val="0"/>
          <w:sz w:val="20"/>
          <w:szCs w:val="20"/>
          <w:lang w:val="en-GB"/>
        </w:rPr>
        <w:t xml:space="preserve"> IIFET 2008, Nha Trang, (Vietnam), 22-25 juillet 2008.</w:t>
      </w:r>
    </w:p>
    <w:p w:rsidR="00164740" w:rsidRPr="00495ED3" w:rsidRDefault="00164740" w:rsidP="00512A7A">
      <w:pPr>
        <w:spacing w:before="120"/>
        <w:jc w:val="both"/>
        <w:rPr>
          <w:bCs/>
          <w:sz w:val="20"/>
          <w:szCs w:val="20"/>
        </w:rPr>
      </w:pPr>
      <w:r w:rsidRPr="00495ED3">
        <w:rPr>
          <w:bCs/>
          <w:sz w:val="20"/>
          <w:szCs w:val="20"/>
        </w:rPr>
        <w:t>Guillotreau P. (2008), L’influence des cotations électroniques et de la vente à distance sur les prix du poisson, séminaire du projet Chaloupe (ANR), Paris, 27 mai 2008.</w:t>
      </w:r>
    </w:p>
    <w:p w:rsidR="00206BCE" w:rsidRPr="00495ED3" w:rsidRDefault="00E17549" w:rsidP="00512A7A">
      <w:pPr>
        <w:spacing w:before="120"/>
        <w:jc w:val="both"/>
        <w:rPr>
          <w:bCs/>
          <w:sz w:val="20"/>
          <w:szCs w:val="20"/>
        </w:rPr>
      </w:pPr>
      <w:r w:rsidRPr="00495ED3">
        <w:rPr>
          <w:bCs/>
          <w:sz w:val="20"/>
          <w:szCs w:val="20"/>
        </w:rPr>
        <w:t xml:space="preserve">Guillotreau P., Mongruel R. et R. Jiménez-Toribio (2008), Pouvoir de marché dans l’industrie européenne des conserves de thon ? Implications pour la pêche et le commerce de produits thoniers, </w:t>
      </w:r>
      <w:r w:rsidR="00EA1D32" w:rsidRPr="00495ED3">
        <w:rPr>
          <w:bCs/>
          <w:sz w:val="20"/>
          <w:szCs w:val="20"/>
        </w:rPr>
        <w:t>séminaire « </w:t>
      </w:r>
      <w:r w:rsidRPr="00495ED3">
        <w:rPr>
          <w:bCs/>
          <w:sz w:val="20"/>
          <w:szCs w:val="20"/>
        </w:rPr>
        <w:t>Jeudi du CRH</w:t>
      </w:r>
      <w:r w:rsidR="00EA1D32" w:rsidRPr="00495ED3">
        <w:rPr>
          <w:bCs/>
          <w:sz w:val="20"/>
          <w:szCs w:val="20"/>
        </w:rPr>
        <w:t> »</w:t>
      </w:r>
      <w:r w:rsidRPr="00495ED3">
        <w:rPr>
          <w:bCs/>
          <w:sz w:val="20"/>
          <w:szCs w:val="20"/>
        </w:rPr>
        <w:t>, 24 avril 2008.</w:t>
      </w:r>
    </w:p>
    <w:p w:rsidR="00206BCE" w:rsidRPr="00495ED3" w:rsidRDefault="00EA1D32" w:rsidP="00512A7A">
      <w:pPr>
        <w:spacing w:before="120"/>
        <w:jc w:val="both"/>
        <w:rPr>
          <w:bCs/>
          <w:sz w:val="20"/>
          <w:szCs w:val="20"/>
        </w:rPr>
      </w:pPr>
      <w:r w:rsidRPr="00495ED3">
        <w:rPr>
          <w:bCs/>
          <w:sz w:val="20"/>
          <w:szCs w:val="20"/>
        </w:rPr>
        <w:t>Guillotreau P. (2007),</w:t>
      </w:r>
      <w:r w:rsidR="00206BCE" w:rsidRPr="00495ED3">
        <w:rPr>
          <w:bCs/>
          <w:sz w:val="20"/>
          <w:szCs w:val="20"/>
        </w:rPr>
        <w:t xml:space="preserve"> Seafood marketing margins and channels, Conférence invitée au séminaire international “marketing of seafood products: trends and challenges” du CIHEAM-IAMZ, Saragosse, 12-16 novembre 2007.</w:t>
      </w:r>
    </w:p>
    <w:p w:rsidR="0056286E" w:rsidRPr="00495ED3" w:rsidRDefault="00476519" w:rsidP="00512A7A">
      <w:pPr>
        <w:spacing w:before="120"/>
        <w:jc w:val="both"/>
        <w:rPr>
          <w:bCs/>
          <w:sz w:val="20"/>
          <w:szCs w:val="20"/>
        </w:rPr>
      </w:pPr>
      <w:r w:rsidRPr="00495ED3">
        <w:rPr>
          <w:bCs/>
          <w:sz w:val="20"/>
          <w:szCs w:val="20"/>
        </w:rPr>
        <w:t xml:space="preserve">Jiménez Toribio, R., </w:t>
      </w:r>
      <w:r w:rsidR="0056286E" w:rsidRPr="00495ED3">
        <w:rPr>
          <w:bCs/>
          <w:sz w:val="20"/>
          <w:szCs w:val="20"/>
        </w:rPr>
        <w:t xml:space="preserve">Mongruel R., Guillotreau P. (2007), </w:t>
      </w:r>
      <w:r w:rsidR="00FB74DE" w:rsidRPr="00495ED3">
        <w:rPr>
          <w:bCs/>
          <w:sz w:val="20"/>
          <w:szCs w:val="20"/>
        </w:rPr>
        <w:t>Tuna species and product differentiation: w</w:t>
      </w:r>
      <w:r w:rsidR="0056286E" w:rsidRPr="00495ED3">
        <w:rPr>
          <w:bCs/>
          <w:sz w:val="20"/>
          <w:szCs w:val="20"/>
        </w:rPr>
        <w:t>ho leads the market</w:t>
      </w:r>
      <w:r w:rsidR="00FB74DE" w:rsidRPr="00495ED3">
        <w:rPr>
          <w:bCs/>
          <w:sz w:val="20"/>
          <w:szCs w:val="20"/>
        </w:rPr>
        <w:t xml:space="preserve">?, </w:t>
      </w:r>
      <w:r w:rsidR="0056286E" w:rsidRPr="00495ED3">
        <w:rPr>
          <w:bCs/>
          <w:sz w:val="20"/>
          <w:szCs w:val="20"/>
        </w:rPr>
        <w:t>CLIOTOP</w:t>
      </w:r>
      <w:r w:rsidR="00FB74DE" w:rsidRPr="00495ED3">
        <w:rPr>
          <w:bCs/>
          <w:sz w:val="20"/>
          <w:szCs w:val="20"/>
        </w:rPr>
        <w:t xml:space="preserve"> symposium,</w:t>
      </w:r>
      <w:r w:rsidR="0056286E" w:rsidRPr="00495ED3">
        <w:rPr>
          <w:bCs/>
          <w:sz w:val="20"/>
          <w:szCs w:val="20"/>
        </w:rPr>
        <w:t xml:space="preserve"> </w:t>
      </w:r>
      <w:r w:rsidR="00FB74DE" w:rsidRPr="00495ED3">
        <w:rPr>
          <w:bCs/>
          <w:sz w:val="20"/>
          <w:szCs w:val="20"/>
        </w:rPr>
        <w:t>La Paz</w:t>
      </w:r>
      <w:r w:rsidR="0056286E" w:rsidRPr="00495ED3">
        <w:rPr>
          <w:bCs/>
          <w:sz w:val="20"/>
          <w:szCs w:val="20"/>
        </w:rPr>
        <w:t xml:space="preserve">, </w:t>
      </w:r>
      <w:r w:rsidR="00FB74DE" w:rsidRPr="00495ED3">
        <w:rPr>
          <w:bCs/>
          <w:sz w:val="20"/>
          <w:szCs w:val="20"/>
        </w:rPr>
        <w:t>Mexique</w:t>
      </w:r>
      <w:r w:rsidR="0056286E" w:rsidRPr="00495ED3">
        <w:rPr>
          <w:bCs/>
          <w:sz w:val="20"/>
          <w:szCs w:val="20"/>
        </w:rPr>
        <w:t xml:space="preserve">, </w:t>
      </w:r>
      <w:r w:rsidR="00FB74DE" w:rsidRPr="00495ED3">
        <w:rPr>
          <w:bCs/>
          <w:sz w:val="20"/>
          <w:szCs w:val="20"/>
        </w:rPr>
        <w:t>3</w:t>
      </w:r>
      <w:r w:rsidR="0056286E" w:rsidRPr="00495ED3">
        <w:rPr>
          <w:bCs/>
          <w:sz w:val="20"/>
          <w:szCs w:val="20"/>
        </w:rPr>
        <w:t>-</w:t>
      </w:r>
      <w:r w:rsidR="00FB74DE" w:rsidRPr="00495ED3">
        <w:rPr>
          <w:bCs/>
          <w:sz w:val="20"/>
          <w:szCs w:val="20"/>
        </w:rPr>
        <w:t>7 décembre</w:t>
      </w:r>
      <w:r w:rsidR="0056286E" w:rsidRPr="00495ED3">
        <w:rPr>
          <w:bCs/>
          <w:sz w:val="20"/>
          <w:szCs w:val="20"/>
        </w:rPr>
        <w:t xml:space="preserve"> 2007.</w:t>
      </w:r>
    </w:p>
    <w:p w:rsidR="00512A7A" w:rsidRPr="00495ED3" w:rsidRDefault="00512A7A" w:rsidP="00512A7A">
      <w:pPr>
        <w:spacing w:before="120"/>
        <w:jc w:val="both"/>
        <w:rPr>
          <w:bCs/>
          <w:sz w:val="20"/>
          <w:szCs w:val="20"/>
          <w:lang w:val="en-GB"/>
        </w:rPr>
      </w:pPr>
      <w:r w:rsidRPr="00495ED3">
        <w:rPr>
          <w:bCs/>
          <w:sz w:val="20"/>
          <w:szCs w:val="20"/>
          <w:lang w:val="en-GB"/>
        </w:rPr>
        <w:t>Vallée T., Kan</w:t>
      </w:r>
      <w:r w:rsidR="0056286E" w:rsidRPr="00495ED3">
        <w:rPr>
          <w:bCs/>
          <w:sz w:val="20"/>
          <w:szCs w:val="20"/>
          <w:lang w:val="en-GB"/>
        </w:rPr>
        <w:t>e</w:t>
      </w:r>
      <w:r w:rsidRPr="00495ED3">
        <w:rPr>
          <w:bCs/>
          <w:sz w:val="20"/>
          <w:szCs w:val="20"/>
          <w:lang w:val="en-GB"/>
        </w:rPr>
        <w:t xml:space="preserve"> A. et P. Guillotreau (2007), The macroeconomic dependence of less developed countries to the EU subsidies fishing agreements: a game theory approach, 18ème conference de l’EAFE, Reykjavik, 9-11 juillet 2007</w:t>
      </w:r>
    </w:p>
    <w:p w:rsidR="00512A7A" w:rsidRPr="00495ED3" w:rsidRDefault="00512A7A" w:rsidP="00512A7A">
      <w:pPr>
        <w:spacing w:before="120"/>
        <w:jc w:val="both"/>
        <w:rPr>
          <w:bCs/>
          <w:sz w:val="20"/>
          <w:szCs w:val="20"/>
          <w:lang w:val="en-GB"/>
        </w:rPr>
      </w:pPr>
      <w:r w:rsidRPr="00495ED3">
        <w:rPr>
          <w:bCs/>
          <w:sz w:val="20"/>
          <w:szCs w:val="20"/>
          <w:lang w:val="en-GB"/>
        </w:rPr>
        <w:t xml:space="preserve">Guillotreau P. (2007), The EU seafood market: supply and demand, Conférence invitée </w:t>
      </w:r>
      <w:r w:rsidR="00EA1D32" w:rsidRPr="00495ED3">
        <w:rPr>
          <w:bCs/>
          <w:sz w:val="20"/>
          <w:szCs w:val="20"/>
          <w:lang w:val="en-GB"/>
        </w:rPr>
        <w:t>à la</w:t>
      </w:r>
      <w:r w:rsidRPr="00495ED3">
        <w:rPr>
          <w:bCs/>
          <w:sz w:val="20"/>
          <w:szCs w:val="20"/>
          <w:lang w:val="en-GB"/>
        </w:rPr>
        <w:t xml:space="preserve"> DG Fish Conference on the Economic Dimension of European Fisheries, Commission Européenne-DG Pêche, Bruxelles, 14-15 mai 2007</w:t>
      </w:r>
    </w:p>
    <w:p w:rsidR="00512A7A" w:rsidRPr="00495ED3" w:rsidRDefault="00512A7A" w:rsidP="00512A7A">
      <w:pPr>
        <w:spacing w:before="120"/>
        <w:jc w:val="both"/>
        <w:rPr>
          <w:bCs/>
          <w:sz w:val="20"/>
          <w:szCs w:val="20"/>
          <w:lang w:val="en-GB"/>
        </w:rPr>
      </w:pPr>
      <w:r w:rsidRPr="00495ED3">
        <w:rPr>
          <w:bCs/>
          <w:sz w:val="20"/>
          <w:szCs w:val="20"/>
          <w:lang w:val="en-GB"/>
        </w:rPr>
        <w:t xml:space="preserve">Guillotreau P. (2007), The economic impact of widening markets: the case of fish auction markets in France, Conférence invitée au workshop “The emergence and impact of market institutions: the case of fish markets” (sous la coord. </w:t>
      </w:r>
      <w:r w:rsidR="00122ABC" w:rsidRPr="00495ED3">
        <w:rPr>
          <w:bCs/>
          <w:sz w:val="20"/>
          <w:szCs w:val="20"/>
          <w:lang w:val="en-GB"/>
        </w:rPr>
        <w:t>d</w:t>
      </w:r>
      <w:r w:rsidRPr="00495ED3">
        <w:rPr>
          <w:bCs/>
          <w:sz w:val="20"/>
          <w:szCs w:val="20"/>
          <w:lang w:val="en-GB"/>
        </w:rPr>
        <w:t>e G. Dosi et A. Kirman) dans le cadre du réseau d’excellence DIME, 7ème PCRDT, Tromsö, 5-7 juillet 2007</w:t>
      </w:r>
    </w:p>
    <w:p w:rsidR="00512A7A" w:rsidRPr="00495ED3" w:rsidRDefault="00295316" w:rsidP="00FB74DE">
      <w:pPr>
        <w:spacing w:before="120"/>
        <w:jc w:val="both"/>
        <w:rPr>
          <w:bCs/>
          <w:sz w:val="20"/>
          <w:szCs w:val="20"/>
          <w:lang w:val="en-GB"/>
        </w:rPr>
      </w:pPr>
      <w:r w:rsidRPr="00495ED3">
        <w:rPr>
          <w:bCs/>
          <w:sz w:val="20"/>
          <w:szCs w:val="20"/>
          <w:lang w:val="en-GB"/>
        </w:rPr>
        <w:t>Guillotreau P.,</w:t>
      </w:r>
      <w:r w:rsidR="00512A7A" w:rsidRPr="00495ED3">
        <w:rPr>
          <w:bCs/>
          <w:sz w:val="20"/>
          <w:szCs w:val="20"/>
          <w:lang w:val="en-GB"/>
        </w:rPr>
        <w:t xml:space="preserve"> R. Mongruel</w:t>
      </w:r>
      <w:r w:rsidRPr="00495ED3">
        <w:rPr>
          <w:bCs/>
          <w:sz w:val="20"/>
          <w:szCs w:val="20"/>
          <w:lang w:val="en-GB"/>
        </w:rPr>
        <w:t xml:space="preserve"> </w:t>
      </w:r>
      <w:r w:rsidR="00BB4520" w:rsidRPr="00495ED3">
        <w:rPr>
          <w:bCs/>
          <w:sz w:val="20"/>
          <w:szCs w:val="20"/>
          <w:lang w:val="en-GB"/>
        </w:rPr>
        <w:t>et</w:t>
      </w:r>
      <w:r w:rsidRPr="00495ED3">
        <w:rPr>
          <w:bCs/>
          <w:sz w:val="20"/>
          <w:szCs w:val="20"/>
          <w:lang w:val="en-GB"/>
        </w:rPr>
        <w:t xml:space="preserve"> R. Jiménez Toribio</w:t>
      </w:r>
      <w:r w:rsidR="00512A7A" w:rsidRPr="00495ED3">
        <w:rPr>
          <w:bCs/>
          <w:sz w:val="20"/>
          <w:szCs w:val="20"/>
          <w:lang w:val="en-GB"/>
        </w:rPr>
        <w:t xml:space="preserve">, (2007), </w:t>
      </w:r>
      <w:r w:rsidRPr="00495ED3">
        <w:rPr>
          <w:bCs/>
          <w:sz w:val="20"/>
          <w:szCs w:val="20"/>
          <w:lang w:val="en-GB"/>
        </w:rPr>
        <w:t>The tuna processing oligopoly and the European market: Implications for the fish exploitation</w:t>
      </w:r>
      <w:r w:rsidR="00512A7A" w:rsidRPr="00495ED3">
        <w:rPr>
          <w:bCs/>
          <w:sz w:val="20"/>
          <w:szCs w:val="20"/>
          <w:lang w:val="en-GB"/>
        </w:rPr>
        <w:t xml:space="preserve">, Conférence invitée au </w:t>
      </w:r>
      <w:r w:rsidR="00512A7A" w:rsidRPr="00495ED3">
        <w:rPr>
          <w:bCs/>
          <w:i/>
          <w:sz w:val="20"/>
          <w:szCs w:val="20"/>
          <w:lang w:val="en-GB"/>
        </w:rPr>
        <w:t>Community Building Workshop</w:t>
      </w:r>
      <w:r w:rsidR="00512A7A" w:rsidRPr="00495ED3">
        <w:rPr>
          <w:bCs/>
          <w:sz w:val="20"/>
          <w:szCs w:val="20"/>
          <w:lang w:val="en-GB"/>
        </w:rPr>
        <w:t xml:space="preserve"> de la </w:t>
      </w:r>
      <w:r w:rsidR="00512A7A" w:rsidRPr="00495ED3">
        <w:rPr>
          <w:bCs/>
          <w:i/>
          <w:sz w:val="20"/>
          <w:szCs w:val="20"/>
          <w:lang w:val="en-GB"/>
        </w:rPr>
        <w:t>US National Science Foundation</w:t>
      </w:r>
      <w:r w:rsidR="00512A7A" w:rsidRPr="00495ED3">
        <w:rPr>
          <w:bCs/>
          <w:sz w:val="20"/>
          <w:szCs w:val="20"/>
          <w:lang w:val="en-GB"/>
        </w:rPr>
        <w:t xml:space="preserve"> (projet CLIOTOP), Université de Californie, Santa Barbara, 11-14 avril 2007.</w:t>
      </w:r>
    </w:p>
    <w:p w:rsidR="00512A7A" w:rsidRPr="00495ED3" w:rsidRDefault="00512A7A" w:rsidP="00512A7A">
      <w:pPr>
        <w:spacing w:before="120"/>
        <w:jc w:val="both"/>
        <w:rPr>
          <w:bCs/>
          <w:sz w:val="20"/>
          <w:szCs w:val="20"/>
        </w:rPr>
      </w:pPr>
      <w:r w:rsidRPr="00495ED3">
        <w:rPr>
          <w:bCs/>
          <w:sz w:val="20"/>
          <w:szCs w:val="20"/>
        </w:rPr>
        <w:t>Vallée T., Kan</w:t>
      </w:r>
      <w:r w:rsidR="0056286E" w:rsidRPr="00495ED3">
        <w:rPr>
          <w:bCs/>
          <w:sz w:val="20"/>
          <w:szCs w:val="20"/>
        </w:rPr>
        <w:t>e</w:t>
      </w:r>
      <w:r w:rsidRPr="00495ED3">
        <w:rPr>
          <w:bCs/>
          <w:sz w:val="20"/>
          <w:szCs w:val="20"/>
        </w:rPr>
        <w:t xml:space="preserve"> A. et P. Guillotreau (2007), </w:t>
      </w:r>
      <w:r w:rsidRPr="00495ED3">
        <w:rPr>
          <w:kern w:val="24"/>
          <w:sz w:val="20"/>
          <w:szCs w:val="20"/>
        </w:rPr>
        <w:t>Impact de la dépendance des pays pauvres à l’égard des aides financières de l’Union Européenne dans la gestion des pêcheries, Conférence du Jeudi, CRH, Sète, 22 mars 2007.</w:t>
      </w:r>
    </w:p>
    <w:p w:rsidR="00177D34" w:rsidRPr="00495ED3" w:rsidRDefault="00177D34" w:rsidP="00177D34">
      <w:pPr>
        <w:tabs>
          <w:tab w:val="left" w:pos="3690"/>
        </w:tabs>
        <w:spacing w:before="120"/>
        <w:jc w:val="both"/>
        <w:rPr>
          <w:sz w:val="20"/>
          <w:szCs w:val="20"/>
        </w:rPr>
      </w:pPr>
      <w:r w:rsidRPr="00495ED3">
        <w:rPr>
          <w:sz w:val="20"/>
          <w:szCs w:val="20"/>
        </w:rPr>
        <w:t>Guillotreau P. et A. Stimec (2007), La théorie du deuil dans l’analyse des conflits : analyse lexicale du cas de la pêcherie d’anchois du golfe de Gascogne, séminaire du projet Orecolm, Nantes, 17 décembre 2007.</w:t>
      </w:r>
    </w:p>
    <w:p w:rsidR="00512A7A" w:rsidRPr="00495ED3" w:rsidRDefault="00512A7A" w:rsidP="00512A7A">
      <w:pPr>
        <w:tabs>
          <w:tab w:val="left" w:pos="3690"/>
        </w:tabs>
        <w:spacing w:before="120"/>
        <w:jc w:val="both"/>
        <w:rPr>
          <w:sz w:val="20"/>
          <w:szCs w:val="20"/>
          <w:lang w:val="en-GB"/>
        </w:rPr>
      </w:pPr>
      <w:r w:rsidRPr="00495ED3">
        <w:rPr>
          <w:sz w:val="20"/>
          <w:szCs w:val="20"/>
          <w:lang w:val="en-GB"/>
        </w:rPr>
        <w:t xml:space="preserve">F. Le Roy et P. Guillotreau (2006), Challenging market leaders by breaking cooperative relationships between competitors: the case of the French tuna industry, </w:t>
      </w:r>
      <w:r w:rsidR="00177D34" w:rsidRPr="00495ED3">
        <w:rPr>
          <w:sz w:val="20"/>
          <w:szCs w:val="20"/>
          <w:lang w:val="en-GB"/>
        </w:rPr>
        <w:t>C</w:t>
      </w:r>
      <w:r w:rsidRPr="00495ED3">
        <w:rPr>
          <w:sz w:val="20"/>
          <w:szCs w:val="20"/>
          <w:lang w:val="en-GB"/>
        </w:rPr>
        <w:t>onférence européenne de l’EIASM.</w:t>
      </w:r>
    </w:p>
    <w:p w:rsidR="00F72113" w:rsidRPr="00495ED3" w:rsidRDefault="00F72113" w:rsidP="00F72113">
      <w:pPr>
        <w:spacing w:before="120"/>
        <w:jc w:val="both"/>
        <w:rPr>
          <w:bCs/>
          <w:sz w:val="20"/>
          <w:szCs w:val="20"/>
        </w:rPr>
      </w:pPr>
      <w:r w:rsidRPr="00495ED3">
        <w:rPr>
          <w:bCs/>
          <w:sz w:val="20"/>
          <w:szCs w:val="20"/>
        </w:rPr>
        <w:t xml:space="preserve">Guillotreau P. (2006), Les mutations de la filière des produits de la mer soumise à l’essor de l’aquaculture et de la mondialisation, Les Rencontres Halieutiques de Rennes, </w:t>
      </w:r>
      <w:r w:rsidR="00177D34" w:rsidRPr="00495ED3">
        <w:rPr>
          <w:bCs/>
          <w:sz w:val="20"/>
          <w:szCs w:val="20"/>
        </w:rPr>
        <w:t xml:space="preserve">Agrocampus Rennes, </w:t>
      </w:r>
      <w:r w:rsidRPr="00495ED3">
        <w:rPr>
          <w:bCs/>
          <w:sz w:val="20"/>
          <w:szCs w:val="20"/>
        </w:rPr>
        <w:t>19-20 octobre 2006, 8 p.</w:t>
      </w:r>
    </w:p>
    <w:p w:rsidR="00F72113" w:rsidRPr="00495ED3" w:rsidRDefault="00F72113" w:rsidP="00F72113">
      <w:pPr>
        <w:spacing w:before="120"/>
        <w:jc w:val="both"/>
        <w:rPr>
          <w:sz w:val="20"/>
          <w:szCs w:val="20"/>
        </w:rPr>
      </w:pPr>
      <w:r w:rsidRPr="00495ED3">
        <w:rPr>
          <w:sz w:val="20"/>
          <w:szCs w:val="20"/>
        </w:rPr>
        <w:lastRenderedPageBreak/>
        <w:t xml:space="preserve">Guillotreau </w:t>
      </w:r>
      <w:r w:rsidR="0056286E" w:rsidRPr="00495ED3">
        <w:rPr>
          <w:sz w:val="20"/>
          <w:szCs w:val="20"/>
        </w:rPr>
        <w:t>P.</w:t>
      </w:r>
      <w:r w:rsidRPr="00495ED3">
        <w:rPr>
          <w:sz w:val="20"/>
          <w:szCs w:val="20"/>
        </w:rPr>
        <w:t xml:space="preserve"> et R. Jiménez Toribio (2006), L’impact des systèmes d’enchères électroniques sur le prix des langoustines, administration de la preuve par un modèle de changement structurel, séminaire du GDR Amure, Agrocampus Rennes, 20 avril 2006.</w:t>
      </w:r>
    </w:p>
    <w:p w:rsidR="0088001C" w:rsidRPr="00495ED3" w:rsidRDefault="00EA17A5" w:rsidP="00C9582D">
      <w:pPr>
        <w:spacing w:before="120"/>
        <w:jc w:val="both"/>
        <w:rPr>
          <w:sz w:val="20"/>
          <w:szCs w:val="20"/>
        </w:rPr>
      </w:pPr>
      <w:r w:rsidRPr="00495ED3">
        <w:rPr>
          <w:sz w:val="20"/>
          <w:szCs w:val="20"/>
        </w:rPr>
        <w:t>Choblet C.</w:t>
      </w:r>
      <w:r w:rsidR="00F72113" w:rsidRPr="00495ED3">
        <w:rPr>
          <w:sz w:val="20"/>
          <w:szCs w:val="20"/>
        </w:rPr>
        <w:t>,</w:t>
      </w:r>
      <w:r w:rsidRPr="00495ED3">
        <w:rPr>
          <w:sz w:val="20"/>
          <w:szCs w:val="20"/>
        </w:rPr>
        <w:t xml:space="preserve"> </w:t>
      </w:r>
      <w:r w:rsidR="00F72113" w:rsidRPr="00495ED3">
        <w:rPr>
          <w:sz w:val="20"/>
          <w:szCs w:val="20"/>
        </w:rPr>
        <w:t xml:space="preserve">Després L. et P. </w:t>
      </w:r>
      <w:r w:rsidR="00F72113" w:rsidRPr="00495ED3">
        <w:rPr>
          <w:bCs/>
          <w:sz w:val="20"/>
          <w:szCs w:val="20"/>
        </w:rPr>
        <w:t>Guillotreau</w:t>
      </w:r>
      <w:r w:rsidRPr="00495ED3">
        <w:rPr>
          <w:sz w:val="20"/>
          <w:szCs w:val="20"/>
        </w:rPr>
        <w:t xml:space="preserve"> </w:t>
      </w:r>
      <w:r w:rsidR="0088001C" w:rsidRPr="00495ED3">
        <w:rPr>
          <w:sz w:val="20"/>
          <w:szCs w:val="20"/>
        </w:rPr>
        <w:t xml:space="preserve">(2006), Communication autour d'un conflit littoral : la contribution de l’analyse lexicale à l’analyse économique du projet d'extension du port de Nantes Saint Nazaire à Donges-est, Colloque UBS – Session GIZC – Vannes, 6-7 septembre 2006, </w:t>
      </w:r>
      <w:r w:rsidR="00D35439" w:rsidRPr="00495ED3">
        <w:rPr>
          <w:sz w:val="20"/>
          <w:szCs w:val="20"/>
        </w:rPr>
        <w:t xml:space="preserve">séminaire du LEN 14 décembre 2006, Nantes, </w:t>
      </w:r>
      <w:r w:rsidR="0088001C" w:rsidRPr="00495ED3">
        <w:rPr>
          <w:sz w:val="20"/>
          <w:szCs w:val="20"/>
        </w:rPr>
        <w:t>24 p.</w:t>
      </w:r>
    </w:p>
    <w:p w:rsidR="005D7FF1" w:rsidRPr="00495ED3" w:rsidRDefault="00EA17A5" w:rsidP="00C9582D">
      <w:pPr>
        <w:spacing w:before="120"/>
        <w:jc w:val="both"/>
        <w:rPr>
          <w:sz w:val="20"/>
          <w:szCs w:val="20"/>
          <w:lang w:val="en-GB"/>
        </w:rPr>
      </w:pPr>
      <w:r w:rsidRPr="00495ED3">
        <w:rPr>
          <w:bCs/>
          <w:sz w:val="20"/>
          <w:szCs w:val="20"/>
          <w:lang w:val="en-GB"/>
        </w:rPr>
        <w:t>Guillotreau P.</w:t>
      </w:r>
      <w:r w:rsidRPr="00495ED3">
        <w:rPr>
          <w:sz w:val="20"/>
          <w:szCs w:val="20"/>
          <w:lang w:val="en-GB"/>
        </w:rPr>
        <w:t xml:space="preserve"> et T. Vallée </w:t>
      </w:r>
      <w:r w:rsidR="005D7FF1" w:rsidRPr="00495ED3">
        <w:rPr>
          <w:sz w:val="20"/>
          <w:szCs w:val="20"/>
          <w:lang w:val="en-GB"/>
        </w:rPr>
        <w:t>(2006)</w:t>
      </w:r>
      <w:r w:rsidRPr="00495ED3">
        <w:rPr>
          <w:sz w:val="20"/>
          <w:szCs w:val="20"/>
          <w:lang w:val="en-GB"/>
        </w:rPr>
        <w:t>,</w:t>
      </w:r>
      <w:r w:rsidR="005D7FF1" w:rsidRPr="00495ED3">
        <w:rPr>
          <w:sz w:val="20"/>
          <w:szCs w:val="20"/>
          <w:lang w:val="en-GB"/>
        </w:rPr>
        <w:t xml:space="preserve"> Influence of discount rates and catch levels on the negotiation of fishing rights, communication acceptée pour la conference IIFET 2006 Rebuilding Fisheries in an Uncertain Environment, University of Portsmouth, 11-14 juillet 2006. </w:t>
      </w:r>
    </w:p>
    <w:p w:rsidR="00A55E43" w:rsidRPr="00495ED3" w:rsidRDefault="00EA17A5" w:rsidP="00C9582D">
      <w:pPr>
        <w:autoSpaceDE w:val="0"/>
        <w:autoSpaceDN w:val="0"/>
        <w:spacing w:before="120"/>
        <w:ind w:right="4"/>
        <w:jc w:val="both"/>
        <w:rPr>
          <w:sz w:val="20"/>
          <w:szCs w:val="20"/>
        </w:rPr>
      </w:pPr>
      <w:r w:rsidRPr="00495ED3">
        <w:rPr>
          <w:bCs/>
          <w:sz w:val="20"/>
          <w:szCs w:val="20"/>
        </w:rPr>
        <w:t>Guillotreau P.</w:t>
      </w:r>
      <w:r w:rsidRPr="00495ED3">
        <w:rPr>
          <w:sz w:val="20"/>
          <w:szCs w:val="20"/>
        </w:rPr>
        <w:t xml:space="preserve"> et T. Vallée </w:t>
      </w:r>
      <w:r w:rsidR="005D7FF1" w:rsidRPr="00495ED3">
        <w:rPr>
          <w:sz w:val="20"/>
          <w:szCs w:val="20"/>
        </w:rPr>
        <w:t>(2005)</w:t>
      </w:r>
      <w:r w:rsidR="00A55E43" w:rsidRPr="00495ED3">
        <w:rPr>
          <w:sz w:val="20"/>
          <w:szCs w:val="20"/>
        </w:rPr>
        <w:t>, Hétérogénéité des préférences tempo</w:t>
      </w:r>
      <w:r w:rsidR="00B97104" w:rsidRPr="00495ED3">
        <w:rPr>
          <w:sz w:val="20"/>
          <w:szCs w:val="20"/>
        </w:rPr>
        <w:t xml:space="preserve">relles et des quotas de pêche : </w:t>
      </w:r>
      <w:r w:rsidR="00A55E43" w:rsidRPr="00495ED3">
        <w:rPr>
          <w:sz w:val="20"/>
          <w:szCs w:val="20"/>
        </w:rPr>
        <w:t>conséquences pour le régulateur, Conférence de l'Association Française d'Halieumétrie, Ifremer, Nantes, 21-23 juin 2005</w:t>
      </w:r>
      <w:r w:rsidR="00B97104" w:rsidRPr="00495ED3">
        <w:rPr>
          <w:sz w:val="20"/>
          <w:szCs w:val="20"/>
        </w:rPr>
        <w:t>, séminaire du LEN, 29 septembre 2005</w:t>
      </w:r>
      <w:r w:rsidR="00A55E43" w:rsidRPr="00495ED3">
        <w:rPr>
          <w:sz w:val="20"/>
          <w:szCs w:val="20"/>
        </w:rPr>
        <w:t>.</w:t>
      </w:r>
    </w:p>
    <w:p w:rsidR="00B039C8" w:rsidRPr="00495ED3" w:rsidRDefault="00EA17A5" w:rsidP="00C9582D">
      <w:pPr>
        <w:spacing w:before="120"/>
        <w:jc w:val="both"/>
        <w:rPr>
          <w:sz w:val="20"/>
          <w:szCs w:val="20"/>
        </w:rPr>
      </w:pPr>
      <w:r w:rsidRPr="00495ED3">
        <w:rPr>
          <w:bCs/>
          <w:sz w:val="20"/>
          <w:szCs w:val="20"/>
        </w:rPr>
        <w:t>Guillotreau P.</w:t>
      </w:r>
      <w:r w:rsidRPr="00495ED3">
        <w:rPr>
          <w:sz w:val="20"/>
          <w:szCs w:val="20"/>
        </w:rPr>
        <w:t xml:space="preserve"> </w:t>
      </w:r>
      <w:r w:rsidR="003F7260" w:rsidRPr="00495ED3">
        <w:rPr>
          <w:sz w:val="20"/>
          <w:szCs w:val="20"/>
        </w:rPr>
        <w:t>(2004)</w:t>
      </w:r>
      <w:r w:rsidRPr="00495ED3">
        <w:rPr>
          <w:sz w:val="20"/>
          <w:szCs w:val="20"/>
        </w:rPr>
        <w:t>,</w:t>
      </w:r>
      <w:r w:rsidR="003F7260" w:rsidRPr="00495ED3">
        <w:rPr>
          <w:sz w:val="20"/>
          <w:szCs w:val="20"/>
        </w:rPr>
        <w:t xml:space="preserve"> La valeur ajoutée portuaire : une analyse comparée avec l'évaluation contingente de</w:t>
      </w:r>
      <w:r w:rsidR="007718BE" w:rsidRPr="00495ED3">
        <w:rPr>
          <w:sz w:val="20"/>
          <w:szCs w:val="20"/>
        </w:rPr>
        <w:t>s paysages de Loire-Atlantique,</w:t>
      </w:r>
      <w:r w:rsidR="003F7260" w:rsidRPr="00495ED3">
        <w:rPr>
          <w:sz w:val="20"/>
          <w:szCs w:val="20"/>
        </w:rPr>
        <w:t xml:space="preserve"> Communication au colloque ISEMAR, Saint Nazaire, 2 décembre 2004</w:t>
      </w:r>
      <w:r w:rsidR="007718BE" w:rsidRPr="00495ED3">
        <w:rPr>
          <w:sz w:val="20"/>
          <w:szCs w:val="20"/>
        </w:rPr>
        <w:t>, Cahier de recherche du LEN n°2004-16, 13 p</w:t>
      </w:r>
      <w:r w:rsidR="003F7260" w:rsidRPr="00495ED3">
        <w:rPr>
          <w:sz w:val="20"/>
          <w:szCs w:val="20"/>
        </w:rPr>
        <w:t>.</w:t>
      </w:r>
    </w:p>
    <w:p w:rsidR="00AB0B8F" w:rsidRPr="00495ED3" w:rsidRDefault="00EA17A5" w:rsidP="00C9582D">
      <w:pPr>
        <w:spacing w:before="120"/>
        <w:jc w:val="both"/>
        <w:rPr>
          <w:sz w:val="20"/>
          <w:szCs w:val="20"/>
          <w:lang w:val="en-GB"/>
        </w:rPr>
      </w:pPr>
      <w:r w:rsidRPr="00495ED3">
        <w:rPr>
          <w:bCs/>
          <w:sz w:val="20"/>
          <w:szCs w:val="20"/>
          <w:lang w:val="en-GB"/>
        </w:rPr>
        <w:t>Guillotreau P.</w:t>
      </w:r>
      <w:r w:rsidR="00C9582D" w:rsidRPr="00495ED3">
        <w:rPr>
          <w:bCs/>
          <w:sz w:val="20"/>
          <w:szCs w:val="20"/>
          <w:lang w:val="en-GB"/>
        </w:rPr>
        <w:t xml:space="preserve"> et </w:t>
      </w:r>
      <w:r w:rsidR="00C9582D" w:rsidRPr="00495ED3">
        <w:rPr>
          <w:sz w:val="20"/>
          <w:szCs w:val="20"/>
          <w:lang w:val="en-GB"/>
        </w:rPr>
        <w:t>J. Ferreira Dias</w:t>
      </w:r>
      <w:r w:rsidRPr="00495ED3">
        <w:rPr>
          <w:sz w:val="20"/>
          <w:szCs w:val="20"/>
          <w:lang w:val="en-GB"/>
        </w:rPr>
        <w:t xml:space="preserve"> </w:t>
      </w:r>
      <w:r w:rsidR="00AB0B8F" w:rsidRPr="00495ED3">
        <w:rPr>
          <w:sz w:val="20"/>
          <w:szCs w:val="20"/>
          <w:lang w:val="en-GB"/>
        </w:rPr>
        <w:t>(2004), Nearly two centuries of fish canning: An historical look at European exports of canned fish, communication à la XIIème Conférence de l’IIFET “What are responsible fisheries?”, 26-29 juillet 2004, Tokyo</w:t>
      </w:r>
    </w:p>
    <w:p w:rsidR="00AB0B8F" w:rsidRPr="00495ED3" w:rsidRDefault="00EA17A5" w:rsidP="00C9582D">
      <w:pPr>
        <w:spacing w:before="120"/>
        <w:jc w:val="both"/>
        <w:rPr>
          <w:sz w:val="20"/>
          <w:szCs w:val="20"/>
          <w:lang w:val="en-GB"/>
        </w:rPr>
      </w:pPr>
      <w:r w:rsidRPr="00495ED3">
        <w:rPr>
          <w:bCs/>
          <w:sz w:val="20"/>
          <w:szCs w:val="20"/>
          <w:lang w:val="en-GB"/>
        </w:rPr>
        <w:t>Guillotreau P.</w:t>
      </w:r>
      <w:r w:rsidR="00C9582D" w:rsidRPr="00495ED3">
        <w:rPr>
          <w:bCs/>
          <w:sz w:val="20"/>
          <w:szCs w:val="20"/>
          <w:lang w:val="en-GB"/>
        </w:rPr>
        <w:t xml:space="preserve"> et </w:t>
      </w:r>
      <w:r w:rsidR="00C9582D" w:rsidRPr="00495ED3">
        <w:rPr>
          <w:sz w:val="20"/>
          <w:szCs w:val="20"/>
          <w:lang w:val="en-GB"/>
        </w:rPr>
        <w:t>R. Jiménez Toribio</w:t>
      </w:r>
      <w:r w:rsidRPr="00495ED3">
        <w:rPr>
          <w:sz w:val="20"/>
          <w:szCs w:val="20"/>
          <w:lang w:val="en-GB"/>
        </w:rPr>
        <w:t xml:space="preserve"> </w:t>
      </w:r>
      <w:r w:rsidR="00AB0B8F" w:rsidRPr="00495ED3">
        <w:rPr>
          <w:sz w:val="20"/>
          <w:szCs w:val="20"/>
          <w:lang w:val="en-GB"/>
        </w:rPr>
        <w:t>(2004), The impact of electronic auction systems on fish prices, communication à la XIIème Conférence de l’IIFET “What are responsible fisheries?”, 26-29 juillet 2004, Tokyo</w:t>
      </w:r>
      <w:r w:rsidR="00036FF3" w:rsidRPr="00495ED3">
        <w:rPr>
          <w:sz w:val="20"/>
          <w:szCs w:val="20"/>
          <w:lang w:val="en-GB"/>
        </w:rPr>
        <w:t>.</w:t>
      </w:r>
    </w:p>
    <w:p w:rsidR="002A3640" w:rsidRPr="00495ED3" w:rsidRDefault="00EA17A5" w:rsidP="00C9582D">
      <w:pPr>
        <w:spacing w:before="120"/>
        <w:jc w:val="both"/>
        <w:rPr>
          <w:sz w:val="20"/>
          <w:szCs w:val="20"/>
        </w:rPr>
      </w:pPr>
      <w:r w:rsidRPr="00495ED3">
        <w:rPr>
          <w:bCs/>
          <w:sz w:val="20"/>
          <w:szCs w:val="20"/>
        </w:rPr>
        <w:t>Guillotreau P.</w:t>
      </w:r>
      <w:r w:rsidRPr="00495ED3">
        <w:rPr>
          <w:sz w:val="20"/>
          <w:szCs w:val="20"/>
        </w:rPr>
        <w:t xml:space="preserve"> </w:t>
      </w:r>
      <w:r w:rsidR="00C9582D" w:rsidRPr="00495ED3">
        <w:rPr>
          <w:sz w:val="20"/>
          <w:szCs w:val="20"/>
        </w:rPr>
        <w:t xml:space="preserve">et L. Le Grel </w:t>
      </w:r>
      <w:r w:rsidR="002A3640" w:rsidRPr="00495ED3">
        <w:rPr>
          <w:sz w:val="20"/>
          <w:szCs w:val="20"/>
        </w:rPr>
        <w:t>(2004)</w:t>
      </w:r>
      <w:r w:rsidR="00C9582D" w:rsidRPr="00495ED3">
        <w:rPr>
          <w:sz w:val="20"/>
          <w:szCs w:val="20"/>
        </w:rPr>
        <w:t>,</w:t>
      </w:r>
      <w:r w:rsidR="002A3640" w:rsidRPr="00495ED3">
        <w:rPr>
          <w:sz w:val="20"/>
          <w:szCs w:val="20"/>
        </w:rPr>
        <w:t xml:space="preserve"> Essor des produits d’élevage et nouvelles formes de distribution des produits de la mer en France : impact sur le rôle du mareyeur, Communication au Colloque « Pêche et Aquaculture : pour une exploitation durable des ressources vivantes de la mer et du littoral », Géolittomer, université de Nantes, 21-22-23 janvier 2004</w:t>
      </w:r>
    </w:p>
    <w:p w:rsidR="00CC152C" w:rsidRPr="00495ED3" w:rsidRDefault="00EA17A5" w:rsidP="00C9582D">
      <w:pPr>
        <w:spacing w:before="120"/>
        <w:jc w:val="both"/>
        <w:rPr>
          <w:sz w:val="20"/>
          <w:szCs w:val="20"/>
        </w:rPr>
      </w:pPr>
      <w:r w:rsidRPr="00495ED3">
        <w:rPr>
          <w:bCs/>
          <w:sz w:val="20"/>
          <w:szCs w:val="20"/>
        </w:rPr>
        <w:t>Guillotreau P.</w:t>
      </w:r>
      <w:r w:rsidR="00C9582D" w:rsidRPr="00495ED3">
        <w:rPr>
          <w:bCs/>
          <w:sz w:val="20"/>
          <w:szCs w:val="20"/>
        </w:rPr>
        <w:t xml:space="preserve">, </w:t>
      </w:r>
      <w:r w:rsidR="00C9582D" w:rsidRPr="00495ED3">
        <w:rPr>
          <w:sz w:val="20"/>
          <w:szCs w:val="20"/>
        </w:rPr>
        <w:t>Le Grel L. et M. Simioni</w:t>
      </w:r>
      <w:r w:rsidRPr="00495ED3">
        <w:rPr>
          <w:sz w:val="20"/>
          <w:szCs w:val="20"/>
        </w:rPr>
        <w:t xml:space="preserve"> </w:t>
      </w:r>
      <w:r w:rsidR="00CC152C" w:rsidRPr="00495ED3">
        <w:rPr>
          <w:bCs/>
          <w:sz w:val="20"/>
          <w:szCs w:val="20"/>
        </w:rPr>
        <w:t>(2003)</w:t>
      </w:r>
      <w:r w:rsidR="00CC152C" w:rsidRPr="00495ED3">
        <w:rPr>
          <w:sz w:val="20"/>
          <w:szCs w:val="20"/>
        </w:rPr>
        <w:t xml:space="preserve">, </w:t>
      </w:r>
      <w:r w:rsidR="00CC152C" w:rsidRPr="00495ED3">
        <w:rPr>
          <w:bCs/>
          <w:sz w:val="20"/>
          <w:szCs w:val="20"/>
        </w:rPr>
        <w:t>Price transmission along the seafood chain: what do we learn about the nature of fishery products?, Communication invitée au séminaire organis</w:t>
      </w:r>
      <w:r w:rsidR="00AE07CA" w:rsidRPr="00495ED3">
        <w:rPr>
          <w:bCs/>
          <w:sz w:val="20"/>
          <w:szCs w:val="20"/>
        </w:rPr>
        <w:t>é</w:t>
      </w:r>
      <w:r w:rsidR="00CC152C" w:rsidRPr="00495ED3">
        <w:rPr>
          <w:bCs/>
          <w:sz w:val="20"/>
          <w:szCs w:val="20"/>
        </w:rPr>
        <w:t xml:space="preserve"> pour le 50ème</w:t>
      </w:r>
      <w:r w:rsidR="00CC152C" w:rsidRPr="00495ED3">
        <w:rPr>
          <w:b/>
          <w:sz w:val="20"/>
          <w:szCs w:val="20"/>
        </w:rPr>
        <w:t xml:space="preserve"> </w:t>
      </w:r>
      <w:r w:rsidR="00CC152C" w:rsidRPr="00495ED3">
        <w:rPr>
          <w:sz w:val="20"/>
          <w:szCs w:val="20"/>
        </w:rPr>
        <w:t xml:space="preserve">Anniversaire du </w:t>
      </w:r>
      <w:r w:rsidR="00CC152C" w:rsidRPr="00495ED3">
        <w:rPr>
          <w:i/>
          <w:sz w:val="20"/>
          <w:szCs w:val="20"/>
        </w:rPr>
        <w:t>Centre for Fisheries Economics</w:t>
      </w:r>
      <w:r w:rsidR="00CC152C" w:rsidRPr="00495ED3">
        <w:rPr>
          <w:sz w:val="20"/>
          <w:szCs w:val="20"/>
        </w:rPr>
        <w:t>, Bergen, 10-11 Juin 2003</w:t>
      </w:r>
    </w:p>
    <w:p w:rsidR="00AE07CA" w:rsidRPr="00495ED3" w:rsidRDefault="00EA17A5" w:rsidP="00C9582D">
      <w:pPr>
        <w:spacing w:before="120"/>
        <w:jc w:val="both"/>
        <w:rPr>
          <w:bCs/>
          <w:sz w:val="20"/>
          <w:szCs w:val="20"/>
        </w:rPr>
      </w:pPr>
      <w:r w:rsidRPr="00495ED3">
        <w:rPr>
          <w:bCs/>
          <w:sz w:val="20"/>
          <w:szCs w:val="20"/>
        </w:rPr>
        <w:t>Guillotreau P.</w:t>
      </w:r>
      <w:r w:rsidRPr="00495ED3">
        <w:rPr>
          <w:sz w:val="20"/>
          <w:szCs w:val="20"/>
        </w:rPr>
        <w:t xml:space="preserve"> </w:t>
      </w:r>
      <w:r w:rsidR="00C9582D" w:rsidRPr="00495ED3">
        <w:rPr>
          <w:sz w:val="20"/>
          <w:szCs w:val="20"/>
        </w:rPr>
        <w:t xml:space="preserve">et L. Le Grel </w:t>
      </w:r>
      <w:r w:rsidR="00AE07CA" w:rsidRPr="00495ED3">
        <w:rPr>
          <w:sz w:val="20"/>
          <w:szCs w:val="20"/>
        </w:rPr>
        <w:t>(2003)</w:t>
      </w:r>
      <w:r w:rsidR="00C9582D" w:rsidRPr="00495ED3">
        <w:rPr>
          <w:sz w:val="20"/>
          <w:szCs w:val="20"/>
        </w:rPr>
        <w:t>,</w:t>
      </w:r>
      <w:r w:rsidR="00AE07CA" w:rsidRPr="00495ED3">
        <w:rPr>
          <w:sz w:val="20"/>
          <w:szCs w:val="20"/>
        </w:rPr>
        <w:t xml:space="preserve"> </w:t>
      </w:r>
      <w:r w:rsidR="00AE07CA" w:rsidRPr="00495ED3">
        <w:rPr>
          <w:bCs/>
          <w:sz w:val="20"/>
          <w:szCs w:val="20"/>
        </w:rPr>
        <w:t>Une analyse de la transmission des prix le long des filières halio-alimentaires, séminaire du CEDEM (UBO), 8 avril 2003.</w:t>
      </w:r>
    </w:p>
    <w:p w:rsidR="00703FF0" w:rsidRPr="00495ED3" w:rsidRDefault="00C9582D" w:rsidP="00C9582D">
      <w:pPr>
        <w:pStyle w:val="Titre2"/>
        <w:spacing w:before="120"/>
        <w:jc w:val="both"/>
        <w:rPr>
          <w:sz w:val="20"/>
        </w:rPr>
      </w:pPr>
      <w:r w:rsidRPr="00495ED3">
        <w:rPr>
          <w:bCs/>
          <w:sz w:val="20"/>
        </w:rPr>
        <w:t xml:space="preserve">Guillotreau P., </w:t>
      </w:r>
      <w:r w:rsidRPr="00495ED3">
        <w:rPr>
          <w:sz w:val="20"/>
        </w:rPr>
        <w:t xml:space="preserve">Gonzales F., L. Le Grel et M. Simioni </w:t>
      </w:r>
      <w:r w:rsidR="00703FF0" w:rsidRPr="00495ED3">
        <w:rPr>
          <w:sz w:val="20"/>
        </w:rPr>
        <w:t>(2002), Structure of the fish value chains and dynamics of price-cost margins. A multivariate analysis of cointegratio</w:t>
      </w:r>
      <w:r w:rsidR="00AB0B8F" w:rsidRPr="00495ED3">
        <w:rPr>
          <w:sz w:val="20"/>
        </w:rPr>
        <w:t>n results, communication à la X</w:t>
      </w:r>
      <w:r w:rsidR="00703FF0" w:rsidRPr="00495ED3">
        <w:rPr>
          <w:sz w:val="20"/>
        </w:rPr>
        <w:t>Ième Conférence de l’IIFET, Fisheries in the global economy, Wellington (Nouvelle Zélande), 19-22 Août 2002.</w:t>
      </w:r>
    </w:p>
    <w:p w:rsidR="00703FF0" w:rsidRPr="00495ED3" w:rsidRDefault="00EA17A5" w:rsidP="00C9582D">
      <w:pPr>
        <w:spacing w:before="120"/>
        <w:jc w:val="both"/>
        <w:rPr>
          <w:sz w:val="20"/>
          <w:szCs w:val="20"/>
          <w:lang w:val="en-GB"/>
        </w:rPr>
      </w:pPr>
      <w:r w:rsidRPr="00495ED3">
        <w:rPr>
          <w:bCs/>
          <w:sz w:val="20"/>
          <w:szCs w:val="20"/>
          <w:lang w:val="en-GB"/>
        </w:rPr>
        <w:t>Guillotreau P.</w:t>
      </w:r>
      <w:r w:rsidR="00C9582D" w:rsidRPr="00495ED3">
        <w:rPr>
          <w:bCs/>
          <w:sz w:val="20"/>
          <w:szCs w:val="20"/>
          <w:lang w:val="en-GB"/>
        </w:rPr>
        <w:t xml:space="preserve">, </w:t>
      </w:r>
      <w:r w:rsidR="00C9582D" w:rsidRPr="00495ED3">
        <w:rPr>
          <w:sz w:val="20"/>
          <w:szCs w:val="20"/>
          <w:lang w:val="en-GB"/>
        </w:rPr>
        <w:t>Gonzales F., L. Le Grel et M. Simioni</w:t>
      </w:r>
      <w:r w:rsidRPr="00495ED3">
        <w:rPr>
          <w:sz w:val="20"/>
          <w:szCs w:val="20"/>
          <w:lang w:val="en-GB"/>
        </w:rPr>
        <w:t xml:space="preserve"> </w:t>
      </w:r>
      <w:r w:rsidR="00C9582D" w:rsidRPr="00495ED3">
        <w:rPr>
          <w:sz w:val="20"/>
          <w:szCs w:val="20"/>
          <w:lang w:val="en-GB"/>
        </w:rPr>
        <w:t>(2002)</w:t>
      </w:r>
      <w:r w:rsidR="00703FF0" w:rsidRPr="00495ED3">
        <w:rPr>
          <w:sz w:val="20"/>
          <w:szCs w:val="20"/>
          <w:lang w:val="en-GB"/>
        </w:rPr>
        <w:t>, Asymmetry of price transmission within the French value chain of seafood</w:t>
      </w:r>
      <w:r w:rsidR="00AB0B8F" w:rsidRPr="00495ED3">
        <w:rPr>
          <w:sz w:val="20"/>
          <w:szCs w:val="20"/>
          <w:lang w:val="en-GB"/>
        </w:rPr>
        <w:t xml:space="preserve"> products, communication à la X</w:t>
      </w:r>
      <w:r w:rsidR="00703FF0" w:rsidRPr="00495ED3">
        <w:rPr>
          <w:sz w:val="20"/>
          <w:szCs w:val="20"/>
          <w:lang w:val="en-GB"/>
        </w:rPr>
        <w:t>Ième Conférence de l’IIFET, Fisheries in the global economy, Wellington (Nouvelle Zélande), 19-22 Août 2002.</w:t>
      </w:r>
    </w:p>
    <w:p w:rsidR="00DE3E53" w:rsidRPr="00495ED3" w:rsidRDefault="00EA17A5" w:rsidP="00DE3E53">
      <w:pPr>
        <w:spacing w:before="120"/>
        <w:jc w:val="both"/>
        <w:rPr>
          <w:sz w:val="20"/>
          <w:szCs w:val="20"/>
        </w:rPr>
      </w:pPr>
      <w:r w:rsidRPr="00495ED3">
        <w:rPr>
          <w:bCs/>
          <w:sz w:val="20"/>
          <w:szCs w:val="20"/>
        </w:rPr>
        <w:t>Guillotreau P.</w:t>
      </w:r>
      <w:r w:rsidR="00C9582D" w:rsidRPr="00495ED3">
        <w:rPr>
          <w:bCs/>
          <w:sz w:val="20"/>
          <w:szCs w:val="20"/>
        </w:rPr>
        <w:t xml:space="preserve">, </w:t>
      </w:r>
      <w:r w:rsidR="00C9582D" w:rsidRPr="00495ED3">
        <w:rPr>
          <w:sz w:val="20"/>
          <w:szCs w:val="20"/>
        </w:rPr>
        <w:t>Le Grel L. et M. Simioni</w:t>
      </w:r>
      <w:r w:rsidRPr="00495ED3">
        <w:rPr>
          <w:sz w:val="20"/>
          <w:szCs w:val="20"/>
        </w:rPr>
        <w:t xml:space="preserve"> </w:t>
      </w:r>
      <w:r w:rsidR="00703FF0" w:rsidRPr="00495ED3">
        <w:rPr>
          <w:sz w:val="20"/>
          <w:szCs w:val="20"/>
        </w:rPr>
        <w:t>(2002), Price-cost margins and structural change within the French salmon value chain, communication à la Xème Conférence de l’EAFE, Faro (Portugal), 25-27 mars 2002</w:t>
      </w:r>
    </w:p>
    <w:p w:rsidR="00BD20EA" w:rsidRPr="00495ED3" w:rsidRDefault="00BD20EA" w:rsidP="00DE3E53">
      <w:pPr>
        <w:spacing w:before="120"/>
        <w:jc w:val="both"/>
        <w:rPr>
          <w:sz w:val="20"/>
          <w:szCs w:val="20"/>
        </w:rPr>
      </w:pPr>
      <w:r w:rsidRPr="00495ED3">
        <w:rPr>
          <w:sz w:val="20"/>
          <w:szCs w:val="20"/>
        </w:rPr>
        <w:t xml:space="preserve">Gonzales F., Guillotreau P. et L. Le Grel (2002), </w:t>
      </w:r>
      <w:r w:rsidR="000B0655" w:rsidRPr="00495ED3">
        <w:rPr>
          <w:sz w:val="20"/>
          <w:szCs w:val="20"/>
        </w:rPr>
        <w:t>The transmission of price variability along the French cod value chain</w:t>
      </w:r>
      <w:r w:rsidRPr="00495ED3">
        <w:rPr>
          <w:sz w:val="20"/>
          <w:szCs w:val="20"/>
        </w:rPr>
        <w:t>, communication à la Xème Conférence de l’EAFE, Faro (Portugal), 25-27 mars 2002</w:t>
      </w:r>
    </w:p>
    <w:p w:rsidR="002D256B" w:rsidRPr="00495ED3" w:rsidRDefault="00EA17A5" w:rsidP="00C9582D">
      <w:pPr>
        <w:spacing w:before="120"/>
        <w:jc w:val="both"/>
        <w:rPr>
          <w:sz w:val="20"/>
          <w:szCs w:val="20"/>
        </w:rPr>
      </w:pPr>
      <w:r w:rsidRPr="00495ED3">
        <w:rPr>
          <w:bCs/>
          <w:sz w:val="20"/>
          <w:szCs w:val="20"/>
        </w:rPr>
        <w:t>Guillotreau P.</w:t>
      </w:r>
      <w:r w:rsidRPr="00495ED3">
        <w:rPr>
          <w:sz w:val="20"/>
          <w:szCs w:val="20"/>
        </w:rPr>
        <w:t xml:space="preserve"> </w:t>
      </w:r>
      <w:r w:rsidR="00C9582D" w:rsidRPr="00495ED3">
        <w:rPr>
          <w:sz w:val="20"/>
          <w:szCs w:val="20"/>
        </w:rPr>
        <w:t xml:space="preserve">et L. Le Grel </w:t>
      </w:r>
      <w:r w:rsidR="002D256B" w:rsidRPr="00495ED3">
        <w:rPr>
          <w:sz w:val="20"/>
          <w:szCs w:val="20"/>
        </w:rPr>
        <w:t>(2001)</w:t>
      </w:r>
      <w:r w:rsidR="00C9582D" w:rsidRPr="00495ED3">
        <w:rPr>
          <w:sz w:val="20"/>
          <w:szCs w:val="20"/>
        </w:rPr>
        <w:t>,</w:t>
      </w:r>
      <w:r w:rsidR="002D256B" w:rsidRPr="00495ED3">
        <w:rPr>
          <w:sz w:val="20"/>
          <w:szCs w:val="20"/>
        </w:rPr>
        <w:t xml:space="preserve"> Price stabilisation and impure markets along the European salmon and whitefish value chains, communication à la IXème Conférence de l’EAFE, Salerno</w:t>
      </w:r>
      <w:r w:rsidR="00703FF0" w:rsidRPr="00495ED3">
        <w:rPr>
          <w:sz w:val="20"/>
          <w:szCs w:val="20"/>
        </w:rPr>
        <w:t xml:space="preserve"> (Italie)</w:t>
      </w:r>
      <w:r w:rsidR="002D256B" w:rsidRPr="00495ED3">
        <w:rPr>
          <w:sz w:val="20"/>
          <w:szCs w:val="20"/>
        </w:rPr>
        <w:t>, 18-20 Avril 2001</w:t>
      </w:r>
    </w:p>
    <w:p w:rsidR="00AC0A09" w:rsidRPr="00495ED3" w:rsidRDefault="00EA17A5" w:rsidP="00C9582D">
      <w:pPr>
        <w:spacing w:before="120"/>
        <w:jc w:val="both"/>
        <w:rPr>
          <w:sz w:val="20"/>
          <w:szCs w:val="20"/>
        </w:rPr>
      </w:pPr>
      <w:r w:rsidRPr="00495ED3">
        <w:rPr>
          <w:bCs/>
          <w:sz w:val="20"/>
          <w:szCs w:val="20"/>
        </w:rPr>
        <w:t>Guillotreau P.</w:t>
      </w:r>
      <w:r w:rsidRPr="00495ED3">
        <w:rPr>
          <w:sz w:val="20"/>
          <w:szCs w:val="20"/>
        </w:rPr>
        <w:t xml:space="preserve"> </w:t>
      </w:r>
      <w:r w:rsidR="00C9582D" w:rsidRPr="00495ED3">
        <w:rPr>
          <w:sz w:val="20"/>
          <w:szCs w:val="20"/>
        </w:rPr>
        <w:t xml:space="preserve">et F. Le Roy </w:t>
      </w:r>
      <w:r w:rsidR="00AC0A09" w:rsidRPr="00495ED3">
        <w:rPr>
          <w:sz w:val="20"/>
          <w:szCs w:val="20"/>
        </w:rPr>
        <w:t>(2000)</w:t>
      </w:r>
      <w:r w:rsidR="00C9582D" w:rsidRPr="00495ED3">
        <w:rPr>
          <w:sz w:val="20"/>
          <w:szCs w:val="20"/>
        </w:rPr>
        <w:t>,</w:t>
      </w:r>
      <w:r w:rsidR="00AC0A09" w:rsidRPr="00495ED3">
        <w:rPr>
          <w:sz w:val="20"/>
          <w:szCs w:val="20"/>
        </w:rPr>
        <w:t xml:space="preserve"> Raising rivals’ costs in the tuna industry, communication à la XI</w:t>
      </w:r>
      <w:r w:rsidR="00703FF0" w:rsidRPr="00495ED3">
        <w:rPr>
          <w:sz w:val="20"/>
          <w:szCs w:val="20"/>
        </w:rPr>
        <w:t>ème</w:t>
      </w:r>
      <w:r w:rsidR="00AC0A09" w:rsidRPr="00495ED3">
        <w:rPr>
          <w:sz w:val="20"/>
          <w:szCs w:val="20"/>
        </w:rPr>
        <w:t xml:space="preserve"> Conférence de l’IIFET, Corvallis, Oregon, USA, 10-15 Juillet 2000.</w:t>
      </w:r>
    </w:p>
    <w:p w:rsidR="00AC0A09" w:rsidRPr="00495ED3" w:rsidRDefault="00EA17A5" w:rsidP="00C9582D">
      <w:pPr>
        <w:spacing w:before="120"/>
        <w:jc w:val="both"/>
        <w:rPr>
          <w:sz w:val="20"/>
          <w:szCs w:val="20"/>
        </w:rPr>
      </w:pPr>
      <w:r w:rsidRPr="00495ED3">
        <w:rPr>
          <w:bCs/>
          <w:sz w:val="20"/>
          <w:szCs w:val="20"/>
        </w:rPr>
        <w:t xml:space="preserve">Guillotreau P., </w:t>
      </w:r>
      <w:r w:rsidRPr="00495ED3">
        <w:rPr>
          <w:sz w:val="20"/>
          <w:szCs w:val="20"/>
        </w:rPr>
        <w:t xml:space="preserve">Péridy N. et P. Bernard </w:t>
      </w:r>
      <w:r w:rsidR="00AC0A09" w:rsidRPr="00495ED3">
        <w:rPr>
          <w:sz w:val="20"/>
          <w:szCs w:val="20"/>
        </w:rPr>
        <w:t>(1998)</w:t>
      </w:r>
      <w:r w:rsidRPr="00495ED3">
        <w:rPr>
          <w:sz w:val="20"/>
          <w:szCs w:val="20"/>
        </w:rPr>
        <w:t>,</w:t>
      </w:r>
      <w:r w:rsidR="00AC0A09" w:rsidRPr="00495ED3">
        <w:rPr>
          <w:sz w:val="20"/>
          <w:szCs w:val="20"/>
        </w:rPr>
        <w:t xml:space="preserve"> The impact of Prices and Trade barriers on the European Trade of Seafood Products : a panel data model, communication à la 9</w:t>
      </w:r>
      <w:r w:rsidR="00AC0A09" w:rsidRPr="00495ED3">
        <w:rPr>
          <w:sz w:val="20"/>
          <w:szCs w:val="20"/>
          <w:vertAlign w:val="superscript"/>
        </w:rPr>
        <w:t>e</w:t>
      </w:r>
      <w:r w:rsidR="00AC0A09" w:rsidRPr="00495ED3">
        <w:rPr>
          <w:sz w:val="20"/>
          <w:szCs w:val="20"/>
        </w:rPr>
        <w:t xml:space="preserve"> Conférence de l’IIFET, Tromsø (Norvège), 8-11 juillet 1998.</w:t>
      </w:r>
    </w:p>
    <w:p w:rsidR="00AC0A09" w:rsidRPr="00495ED3" w:rsidRDefault="00EA17A5" w:rsidP="00C9582D">
      <w:pPr>
        <w:spacing w:before="120"/>
        <w:jc w:val="both"/>
        <w:rPr>
          <w:sz w:val="20"/>
          <w:szCs w:val="20"/>
          <w:lang w:val="en-GB"/>
        </w:rPr>
      </w:pPr>
      <w:r w:rsidRPr="00495ED3">
        <w:rPr>
          <w:bCs/>
          <w:sz w:val="20"/>
          <w:szCs w:val="20"/>
          <w:lang w:val="en-GB"/>
        </w:rPr>
        <w:t>Guillotreau P.</w:t>
      </w:r>
      <w:r w:rsidRPr="00495ED3">
        <w:rPr>
          <w:sz w:val="20"/>
          <w:szCs w:val="20"/>
          <w:lang w:val="en-GB"/>
        </w:rPr>
        <w:t xml:space="preserve"> </w:t>
      </w:r>
      <w:r w:rsidR="00AC0A09" w:rsidRPr="00495ED3">
        <w:rPr>
          <w:sz w:val="20"/>
          <w:szCs w:val="20"/>
          <w:lang w:val="en-GB"/>
        </w:rPr>
        <w:t>(1998) Explaining the European foreign trade of seafood products with a panel data model, Communication à la 3</w:t>
      </w:r>
      <w:r w:rsidR="00AC0A09" w:rsidRPr="00495ED3">
        <w:rPr>
          <w:sz w:val="20"/>
          <w:szCs w:val="20"/>
          <w:vertAlign w:val="superscript"/>
          <w:lang w:val="en-GB"/>
        </w:rPr>
        <w:t>e</w:t>
      </w:r>
      <w:r w:rsidR="00AC0A09" w:rsidRPr="00495ED3">
        <w:rPr>
          <w:sz w:val="20"/>
          <w:szCs w:val="20"/>
          <w:lang w:val="en-GB"/>
        </w:rPr>
        <w:t xml:space="preserve"> European Marine Science and Technology Conference, Lisbonne, 23-27 Mai 1998</w:t>
      </w:r>
    </w:p>
    <w:p w:rsidR="00AC0A09" w:rsidRPr="00495ED3" w:rsidRDefault="00EA17A5" w:rsidP="00C9582D">
      <w:pPr>
        <w:spacing w:before="120"/>
        <w:jc w:val="both"/>
        <w:rPr>
          <w:sz w:val="20"/>
          <w:szCs w:val="20"/>
          <w:lang w:val="en-GB"/>
        </w:rPr>
      </w:pPr>
      <w:r w:rsidRPr="00495ED3">
        <w:rPr>
          <w:bCs/>
          <w:sz w:val="20"/>
          <w:szCs w:val="20"/>
          <w:lang w:val="en-GB"/>
        </w:rPr>
        <w:t>Guillotreau P.,</w:t>
      </w:r>
      <w:r w:rsidRPr="00495ED3">
        <w:rPr>
          <w:sz w:val="20"/>
          <w:szCs w:val="20"/>
          <w:lang w:val="en-GB"/>
        </w:rPr>
        <w:t xml:space="preserve"> Péridy N. et P. Bernard </w:t>
      </w:r>
      <w:r w:rsidR="00AC0A09" w:rsidRPr="00495ED3">
        <w:rPr>
          <w:sz w:val="20"/>
          <w:szCs w:val="20"/>
          <w:lang w:val="en-GB"/>
        </w:rPr>
        <w:t>(1998)</w:t>
      </w:r>
      <w:r w:rsidRPr="00495ED3">
        <w:rPr>
          <w:sz w:val="20"/>
          <w:szCs w:val="20"/>
          <w:lang w:val="en-GB"/>
        </w:rPr>
        <w:t>,</w:t>
      </w:r>
      <w:r w:rsidR="00AC0A09" w:rsidRPr="00495ED3">
        <w:rPr>
          <w:sz w:val="20"/>
          <w:szCs w:val="20"/>
          <w:lang w:val="en-GB"/>
        </w:rPr>
        <w:t xml:space="preserve"> Foreign Trade and Price Competitiveness in the French Seafood Industry, communication à la 10</w:t>
      </w:r>
      <w:r w:rsidR="00AC0A09" w:rsidRPr="00495ED3">
        <w:rPr>
          <w:sz w:val="20"/>
          <w:szCs w:val="20"/>
          <w:vertAlign w:val="superscript"/>
          <w:lang w:val="en-GB"/>
        </w:rPr>
        <w:t>e</w:t>
      </w:r>
      <w:r w:rsidR="00AC0A09" w:rsidRPr="00495ED3">
        <w:rPr>
          <w:sz w:val="20"/>
          <w:szCs w:val="20"/>
          <w:lang w:val="en-GB"/>
        </w:rPr>
        <w:t xml:space="preserve"> Conférence de l’EAFE, La Haye (Pays-Bas), 1-4 avril 1998.</w:t>
      </w:r>
    </w:p>
    <w:p w:rsidR="00AC0A09" w:rsidRPr="00495ED3" w:rsidRDefault="00EA17A5" w:rsidP="00C9582D">
      <w:pPr>
        <w:spacing w:before="120"/>
        <w:jc w:val="both"/>
        <w:rPr>
          <w:sz w:val="20"/>
          <w:szCs w:val="20"/>
        </w:rPr>
      </w:pPr>
      <w:r w:rsidRPr="00495ED3">
        <w:rPr>
          <w:bCs/>
          <w:sz w:val="20"/>
          <w:szCs w:val="20"/>
        </w:rPr>
        <w:lastRenderedPageBreak/>
        <w:t>Guillotreau P.</w:t>
      </w:r>
      <w:r w:rsidRPr="00495ED3">
        <w:rPr>
          <w:sz w:val="20"/>
          <w:szCs w:val="20"/>
        </w:rPr>
        <w:t xml:space="preserve"> et I. Sékulic </w:t>
      </w:r>
      <w:r w:rsidR="00AC0A09" w:rsidRPr="00495ED3">
        <w:rPr>
          <w:sz w:val="20"/>
          <w:szCs w:val="20"/>
        </w:rPr>
        <w:t>(1998)</w:t>
      </w:r>
      <w:r w:rsidRPr="00495ED3">
        <w:rPr>
          <w:sz w:val="20"/>
          <w:szCs w:val="20"/>
        </w:rPr>
        <w:t>,</w:t>
      </w:r>
      <w:r w:rsidR="00AC0A09" w:rsidRPr="00495ED3">
        <w:rPr>
          <w:sz w:val="20"/>
          <w:szCs w:val="20"/>
        </w:rPr>
        <w:t xml:space="preserve"> La fin du frais ? Mondialisation et inertie des comportements de demande de poisson frais, in Rastoin J.-L. (éd.) </w:t>
      </w:r>
      <w:r w:rsidR="00AC0A09" w:rsidRPr="00495ED3">
        <w:rPr>
          <w:i/>
          <w:sz w:val="20"/>
          <w:szCs w:val="20"/>
        </w:rPr>
        <w:t>Mondialisation et géostratégies agroalimentaires</w:t>
      </w:r>
      <w:r w:rsidR="00AC0A09" w:rsidRPr="00495ED3">
        <w:rPr>
          <w:sz w:val="20"/>
          <w:szCs w:val="20"/>
        </w:rPr>
        <w:t>, Actes du colloque AIEA2 / SFEA, Montpellier 11-12/12/1997, INRA 1998, p. 363-372.</w:t>
      </w:r>
    </w:p>
    <w:p w:rsidR="00AC0A09" w:rsidRPr="00495ED3" w:rsidRDefault="00EA17A5" w:rsidP="00C9582D">
      <w:pPr>
        <w:spacing w:before="120"/>
        <w:jc w:val="both"/>
        <w:rPr>
          <w:sz w:val="20"/>
          <w:szCs w:val="20"/>
        </w:rPr>
      </w:pPr>
      <w:r w:rsidRPr="00495ED3">
        <w:rPr>
          <w:bCs/>
          <w:sz w:val="20"/>
          <w:szCs w:val="20"/>
        </w:rPr>
        <w:t xml:space="preserve">Guillotreau P., </w:t>
      </w:r>
      <w:r w:rsidRPr="00495ED3">
        <w:rPr>
          <w:sz w:val="20"/>
          <w:szCs w:val="20"/>
        </w:rPr>
        <w:t xml:space="preserve">Perraudeau Y. et I. Sekulic </w:t>
      </w:r>
      <w:r w:rsidR="00AC0A09" w:rsidRPr="00495ED3">
        <w:rPr>
          <w:sz w:val="20"/>
          <w:szCs w:val="20"/>
        </w:rPr>
        <w:t>(1996)</w:t>
      </w:r>
      <w:r w:rsidRPr="00495ED3">
        <w:rPr>
          <w:sz w:val="20"/>
          <w:szCs w:val="20"/>
        </w:rPr>
        <w:t>,</w:t>
      </w:r>
      <w:r w:rsidR="00AC0A09" w:rsidRPr="00495ED3">
        <w:rPr>
          <w:sz w:val="20"/>
          <w:szCs w:val="20"/>
        </w:rPr>
        <w:t xml:space="preserve"> Consommation, utilité et hypothèse des styles de vie : analyse multifactorielle de la consommation des produits de la mer en France, 8ème Conférence Internationale de l'IIFET, Marrakech, 1- 4 juillet 1996.</w:t>
      </w:r>
    </w:p>
    <w:p w:rsidR="00D046B6" w:rsidRPr="00495ED3" w:rsidRDefault="00EA17A5" w:rsidP="00C9582D">
      <w:pPr>
        <w:spacing w:before="120"/>
        <w:jc w:val="both"/>
        <w:rPr>
          <w:sz w:val="20"/>
          <w:szCs w:val="20"/>
          <w:lang w:val="en-GB"/>
        </w:rPr>
      </w:pPr>
      <w:r w:rsidRPr="00495ED3">
        <w:rPr>
          <w:bCs/>
          <w:sz w:val="20"/>
          <w:szCs w:val="20"/>
          <w:lang w:val="en-GB"/>
        </w:rPr>
        <w:t>Guillotreau P.</w:t>
      </w:r>
      <w:r w:rsidRPr="00495ED3">
        <w:rPr>
          <w:sz w:val="20"/>
          <w:szCs w:val="20"/>
          <w:lang w:val="en-GB"/>
        </w:rPr>
        <w:t xml:space="preserve"> et S. Cunningham </w:t>
      </w:r>
      <w:r w:rsidR="00D046B6" w:rsidRPr="00495ED3">
        <w:rPr>
          <w:sz w:val="20"/>
          <w:szCs w:val="20"/>
          <w:lang w:val="en-GB"/>
        </w:rPr>
        <w:t>(1994)</w:t>
      </w:r>
      <w:r w:rsidRPr="00495ED3">
        <w:rPr>
          <w:sz w:val="20"/>
          <w:szCs w:val="20"/>
          <w:lang w:val="en-GB"/>
        </w:rPr>
        <w:t>,</w:t>
      </w:r>
      <w:r w:rsidR="00D046B6" w:rsidRPr="00495ED3">
        <w:rPr>
          <w:sz w:val="20"/>
          <w:szCs w:val="20"/>
          <w:lang w:val="en-GB"/>
        </w:rPr>
        <w:t xml:space="preserve"> The management implications of overlapping property rights: the case of the Solent Oyster Fishery, 8ème Conférence Internationale de l'IIFET, Taipeh (Taïwan), </w:t>
      </w:r>
      <w:r w:rsidR="00622F5D" w:rsidRPr="00495ED3">
        <w:rPr>
          <w:sz w:val="20"/>
          <w:szCs w:val="20"/>
          <w:lang w:val="en-GB"/>
        </w:rPr>
        <w:t>juillet</w:t>
      </w:r>
      <w:r w:rsidR="00D046B6" w:rsidRPr="00495ED3">
        <w:rPr>
          <w:sz w:val="20"/>
          <w:szCs w:val="20"/>
          <w:lang w:val="en-GB"/>
        </w:rPr>
        <w:t xml:space="preserve"> 1994.</w:t>
      </w:r>
    </w:p>
    <w:p w:rsidR="00D046B6" w:rsidRPr="00495ED3" w:rsidRDefault="00EA17A5" w:rsidP="00C9582D">
      <w:pPr>
        <w:spacing w:before="120"/>
        <w:jc w:val="both"/>
        <w:rPr>
          <w:sz w:val="20"/>
          <w:szCs w:val="20"/>
          <w:lang w:val="en-GB"/>
        </w:rPr>
      </w:pPr>
      <w:r w:rsidRPr="00495ED3">
        <w:rPr>
          <w:bCs/>
          <w:sz w:val="20"/>
          <w:szCs w:val="20"/>
          <w:lang w:val="en-GB"/>
        </w:rPr>
        <w:t>Guillotreau P.</w:t>
      </w:r>
      <w:r w:rsidRPr="00495ED3">
        <w:rPr>
          <w:sz w:val="20"/>
          <w:szCs w:val="20"/>
          <w:lang w:val="en-GB"/>
        </w:rPr>
        <w:t xml:space="preserve"> </w:t>
      </w:r>
      <w:r w:rsidR="00D046B6" w:rsidRPr="00495ED3">
        <w:rPr>
          <w:sz w:val="20"/>
          <w:szCs w:val="20"/>
          <w:lang w:val="en-GB"/>
        </w:rPr>
        <w:t>(199</w:t>
      </w:r>
      <w:r w:rsidR="00622F5D" w:rsidRPr="00495ED3">
        <w:rPr>
          <w:sz w:val="20"/>
          <w:szCs w:val="20"/>
          <w:lang w:val="en-GB"/>
        </w:rPr>
        <w:t>2</w:t>
      </w:r>
      <w:r w:rsidR="00D046B6" w:rsidRPr="00495ED3">
        <w:rPr>
          <w:sz w:val="20"/>
          <w:szCs w:val="20"/>
          <w:lang w:val="en-GB"/>
        </w:rPr>
        <w:t>)</w:t>
      </w:r>
      <w:r w:rsidRPr="00495ED3">
        <w:rPr>
          <w:sz w:val="20"/>
          <w:szCs w:val="20"/>
          <w:lang w:val="en-GB"/>
        </w:rPr>
        <w:t>,</w:t>
      </w:r>
      <w:r w:rsidR="00D046B6" w:rsidRPr="00495ED3">
        <w:rPr>
          <w:sz w:val="20"/>
          <w:szCs w:val="20"/>
          <w:lang w:val="en-GB"/>
        </w:rPr>
        <w:t xml:space="preserve"> </w:t>
      </w:r>
      <w:r w:rsidR="00622F5D" w:rsidRPr="00495ED3">
        <w:rPr>
          <w:sz w:val="20"/>
          <w:szCs w:val="20"/>
          <w:lang w:val="en-GB"/>
        </w:rPr>
        <w:t>A meso-systemic approach of the European Processing Industry, Conférence de l'</w:t>
      </w:r>
      <w:r w:rsidR="00D046B6" w:rsidRPr="00495ED3">
        <w:rPr>
          <w:sz w:val="20"/>
          <w:szCs w:val="20"/>
          <w:lang w:val="en-GB"/>
        </w:rPr>
        <w:t>EAFE</w:t>
      </w:r>
      <w:r w:rsidR="00622F5D" w:rsidRPr="00495ED3">
        <w:rPr>
          <w:sz w:val="20"/>
          <w:szCs w:val="20"/>
          <w:lang w:val="en-GB"/>
        </w:rPr>
        <w:t>, Salerno (Italie), avril 1992</w:t>
      </w:r>
    </w:p>
    <w:p w:rsidR="00D046B6" w:rsidRPr="00495ED3" w:rsidRDefault="00EA17A5" w:rsidP="00C9582D">
      <w:pPr>
        <w:spacing w:before="120"/>
        <w:jc w:val="both"/>
        <w:rPr>
          <w:sz w:val="20"/>
          <w:szCs w:val="20"/>
        </w:rPr>
      </w:pPr>
      <w:r w:rsidRPr="00495ED3">
        <w:rPr>
          <w:bCs/>
          <w:sz w:val="20"/>
          <w:szCs w:val="20"/>
        </w:rPr>
        <w:t>Guillotreau P.</w:t>
      </w:r>
      <w:r w:rsidRPr="00495ED3">
        <w:rPr>
          <w:sz w:val="20"/>
          <w:szCs w:val="20"/>
        </w:rPr>
        <w:t xml:space="preserve"> et J.-P. Boude </w:t>
      </w:r>
      <w:r w:rsidR="00D046B6" w:rsidRPr="00495ED3">
        <w:rPr>
          <w:sz w:val="20"/>
          <w:szCs w:val="20"/>
        </w:rPr>
        <w:t>(1992)</w:t>
      </w:r>
      <w:r w:rsidRPr="00495ED3">
        <w:rPr>
          <w:sz w:val="20"/>
          <w:szCs w:val="20"/>
        </w:rPr>
        <w:t>,</w:t>
      </w:r>
      <w:r w:rsidR="00622F5D" w:rsidRPr="00495ED3">
        <w:rPr>
          <w:sz w:val="20"/>
          <w:szCs w:val="20"/>
        </w:rPr>
        <w:t xml:space="preserve"> Evolution du commerce international au regard de l'intégration européenne, 6ème conf</w:t>
      </w:r>
      <w:r w:rsidRPr="00495ED3">
        <w:rPr>
          <w:sz w:val="20"/>
          <w:szCs w:val="20"/>
        </w:rPr>
        <w:t>é</w:t>
      </w:r>
      <w:r w:rsidR="00622F5D" w:rsidRPr="00495ED3">
        <w:rPr>
          <w:sz w:val="20"/>
          <w:szCs w:val="20"/>
        </w:rPr>
        <w:t>rence de l'IIFET, 6-9 juillet 1992, Paris</w:t>
      </w:r>
    </w:p>
    <w:p w:rsidR="00622F5D" w:rsidRPr="00495ED3" w:rsidRDefault="00EA17A5" w:rsidP="00C9582D">
      <w:pPr>
        <w:pStyle w:val="Corpsdetexte"/>
        <w:spacing w:before="120"/>
        <w:rPr>
          <w:lang w:val="en-GB"/>
        </w:rPr>
      </w:pPr>
      <w:r w:rsidRPr="00495ED3">
        <w:rPr>
          <w:bCs/>
          <w:lang w:val="en-GB"/>
        </w:rPr>
        <w:t>Guillotreau P.</w:t>
      </w:r>
      <w:r w:rsidRPr="00495ED3">
        <w:rPr>
          <w:lang w:val="en-GB"/>
        </w:rPr>
        <w:t xml:space="preserve"> </w:t>
      </w:r>
      <w:r w:rsidR="00622F5D" w:rsidRPr="00495ED3">
        <w:rPr>
          <w:lang w:val="en-GB"/>
        </w:rPr>
        <w:t xml:space="preserve">(1991) Integration of the European Specialisation in the World Seafood Processing Industry Irish Sea Fisheries </w:t>
      </w:r>
      <w:r w:rsidR="00622F5D" w:rsidRPr="00495ED3">
        <w:rPr>
          <w:i/>
          <w:lang w:val="en-GB"/>
        </w:rPr>
        <w:t>Conférence de l'EAFE</w:t>
      </w:r>
      <w:r w:rsidR="00622F5D" w:rsidRPr="00495ED3">
        <w:rPr>
          <w:lang w:val="en-GB"/>
        </w:rPr>
        <w:t>, mars 1991, Dublin (Irlande)</w:t>
      </w:r>
    </w:p>
    <w:p w:rsidR="00622F5D" w:rsidRPr="00495ED3" w:rsidRDefault="00622F5D">
      <w:pPr>
        <w:pStyle w:val="Corpsdetexte"/>
        <w:rPr>
          <w:lang w:val="en-GB"/>
        </w:rPr>
      </w:pPr>
    </w:p>
    <w:p w:rsidR="00622F5D" w:rsidRPr="00495ED3" w:rsidRDefault="00622F5D">
      <w:pPr>
        <w:pStyle w:val="Corpsdetexte"/>
        <w:rPr>
          <w:lang w:val="en-GB"/>
        </w:rPr>
      </w:pPr>
    </w:p>
    <w:sectPr w:rsidR="00622F5D" w:rsidRPr="00495ED3">
      <w:headerReference w:type="even" r:id="rId35"/>
      <w:headerReference w:type="default" r:id="rId36"/>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EDE" w:rsidRDefault="002B3EDE">
      <w:r>
        <w:separator/>
      </w:r>
    </w:p>
  </w:endnote>
  <w:endnote w:type="continuationSeparator" w:id="0">
    <w:p w:rsidR="002B3EDE" w:rsidRDefault="002B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w:altName w:val="Century Gothic"/>
    <w:panose1 w:val="00000000000000000000"/>
    <w:charset w:val="00"/>
    <w:family w:val="swiss"/>
    <w:notTrueType/>
    <w:pitch w:val="default"/>
    <w:sig w:usb0="00000003" w:usb1="00000000" w:usb2="00000000" w:usb3="00000000" w:csb0="00000001" w:csb1="00000000"/>
  </w:font>
  <w:font w:name="Lato-Regular">
    <w:altName w:val="Segoe UI"/>
    <w:panose1 w:val="00000000000000000000"/>
    <w:charset w:val="00"/>
    <w:family w:val="swiss"/>
    <w:notTrueType/>
    <w:pitch w:val="default"/>
    <w:sig w:usb0="00000003" w:usb1="00000000" w:usb2="00000000" w:usb3="00000000" w:csb0="00000001" w:csb1="00000000"/>
  </w:font>
  <w:font w:name="FrutigerLTStd-Bold">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EDE" w:rsidRDefault="002B3EDE">
      <w:r>
        <w:separator/>
      </w:r>
    </w:p>
  </w:footnote>
  <w:footnote w:type="continuationSeparator" w:id="0">
    <w:p w:rsidR="002B3EDE" w:rsidRDefault="002B3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F2" w:rsidRDefault="00EE71F2" w:rsidP="00CD0B2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E71F2" w:rsidRDefault="00EE71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F2" w:rsidRDefault="00EE71F2" w:rsidP="00CD0B2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rsidR="00EE71F2" w:rsidRDefault="00EE71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00"/>
    <w:lvl w:ilvl="0">
      <w:start w:val="1"/>
      <w:numFmt w:val="decimal"/>
      <w:lvlText w:val="C%1."/>
      <w:lvlJc w:val="left"/>
      <w:pPr>
        <w:tabs>
          <w:tab w:val="num" w:pos="360"/>
        </w:tabs>
        <w:ind w:left="360" w:hanging="360"/>
      </w:pPr>
    </w:lvl>
  </w:abstractNum>
  <w:abstractNum w:abstractNumId="1" w15:restartNumberingAfterBreak="0">
    <w:nsid w:val="0B461D75"/>
    <w:multiLevelType w:val="multilevel"/>
    <w:tmpl w:val="70D2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84635"/>
    <w:multiLevelType w:val="multilevel"/>
    <w:tmpl w:val="3F3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E601F"/>
    <w:multiLevelType w:val="hybridMultilevel"/>
    <w:tmpl w:val="BA0604EE"/>
    <w:lvl w:ilvl="0" w:tplc="D5E8C8D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6E"/>
    <w:rsid w:val="00000634"/>
    <w:rsid w:val="00002DA4"/>
    <w:rsid w:val="000051F4"/>
    <w:rsid w:val="000108E9"/>
    <w:rsid w:val="00010F06"/>
    <w:rsid w:val="000122CC"/>
    <w:rsid w:val="000127EF"/>
    <w:rsid w:val="0001320B"/>
    <w:rsid w:val="00013C9F"/>
    <w:rsid w:val="00016C35"/>
    <w:rsid w:val="00017D83"/>
    <w:rsid w:val="00017E93"/>
    <w:rsid w:val="00017EA9"/>
    <w:rsid w:val="0002203E"/>
    <w:rsid w:val="00022ECD"/>
    <w:rsid w:val="00024163"/>
    <w:rsid w:val="000245C3"/>
    <w:rsid w:val="00025EC5"/>
    <w:rsid w:val="0002674E"/>
    <w:rsid w:val="00026955"/>
    <w:rsid w:val="00026BBF"/>
    <w:rsid w:val="000278FF"/>
    <w:rsid w:val="00031893"/>
    <w:rsid w:val="00032A31"/>
    <w:rsid w:val="00033A35"/>
    <w:rsid w:val="0003497B"/>
    <w:rsid w:val="00035076"/>
    <w:rsid w:val="00036FF3"/>
    <w:rsid w:val="00037A48"/>
    <w:rsid w:val="00041A38"/>
    <w:rsid w:val="00043423"/>
    <w:rsid w:val="0004532A"/>
    <w:rsid w:val="000465D5"/>
    <w:rsid w:val="00046A9B"/>
    <w:rsid w:val="00047164"/>
    <w:rsid w:val="00047ACE"/>
    <w:rsid w:val="0005273A"/>
    <w:rsid w:val="00053EEC"/>
    <w:rsid w:val="00054775"/>
    <w:rsid w:val="00055CB9"/>
    <w:rsid w:val="0005702B"/>
    <w:rsid w:val="0005725C"/>
    <w:rsid w:val="00061140"/>
    <w:rsid w:val="00061787"/>
    <w:rsid w:val="00061900"/>
    <w:rsid w:val="00071485"/>
    <w:rsid w:val="00072CB7"/>
    <w:rsid w:val="00072CED"/>
    <w:rsid w:val="00072DE0"/>
    <w:rsid w:val="00073BF8"/>
    <w:rsid w:val="00076221"/>
    <w:rsid w:val="00077FDE"/>
    <w:rsid w:val="00082C1A"/>
    <w:rsid w:val="000832B8"/>
    <w:rsid w:val="00083E43"/>
    <w:rsid w:val="00084DF3"/>
    <w:rsid w:val="0008656D"/>
    <w:rsid w:val="00086A88"/>
    <w:rsid w:val="00086BF0"/>
    <w:rsid w:val="00091388"/>
    <w:rsid w:val="00092823"/>
    <w:rsid w:val="00092AB0"/>
    <w:rsid w:val="0009309D"/>
    <w:rsid w:val="00093BFA"/>
    <w:rsid w:val="000951C1"/>
    <w:rsid w:val="000959FD"/>
    <w:rsid w:val="00096445"/>
    <w:rsid w:val="000A1E7D"/>
    <w:rsid w:val="000A2598"/>
    <w:rsid w:val="000A55B1"/>
    <w:rsid w:val="000A657C"/>
    <w:rsid w:val="000A74E4"/>
    <w:rsid w:val="000B054E"/>
    <w:rsid w:val="000B0655"/>
    <w:rsid w:val="000B14A0"/>
    <w:rsid w:val="000B267A"/>
    <w:rsid w:val="000B2ECD"/>
    <w:rsid w:val="000B5650"/>
    <w:rsid w:val="000B775E"/>
    <w:rsid w:val="000C458F"/>
    <w:rsid w:val="000D3FF9"/>
    <w:rsid w:val="000D5E62"/>
    <w:rsid w:val="000D655C"/>
    <w:rsid w:val="000E06EC"/>
    <w:rsid w:val="000E1FEE"/>
    <w:rsid w:val="000E2BCA"/>
    <w:rsid w:val="000E303B"/>
    <w:rsid w:val="000E362E"/>
    <w:rsid w:val="000E4999"/>
    <w:rsid w:val="000E52DC"/>
    <w:rsid w:val="000E7D20"/>
    <w:rsid w:val="000F14D8"/>
    <w:rsid w:val="000F407B"/>
    <w:rsid w:val="000F532C"/>
    <w:rsid w:val="000F657C"/>
    <w:rsid w:val="000F6F97"/>
    <w:rsid w:val="001020F0"/>
    <w:rsid w:val="00102E94"/>
    <w:rsid w:val="00105304"/>
    <w:rsid w:val="001108FC"/>
    <w:rsid w:val="00110E8A"/>
    <w:rsid w:val="001122EB"/>
    <w:rsid w:val="00112426"/>
    <w:rsid w:val="001168B6"/>
    <w:rsid w:val="00121E61"/>
    <w:rsid w:val="00122ABC"/>
    <w:rsid w:val="00123FB0"/>
    <w:rsid w:val="00124FB5"/>
    <w:rsid w:val="00125EFD"/>
    <w:rsid w:val="001318DC"/>
    <w:rsid w:val="00133C42"/>
    <w:rsid w:val="0013454B"/>
    <w:rsid w:val="00136C05"/>
    <w:rsid w:val="00150171"/>
    <w:rsid w:val="001503FA"/>
    <w:rsid w:val="001511D9"/>
    <w:rsid w:val="00151C4A"/>
    <w:rsid w:val="00152B63"/>
    <w:rsid w:val="0015381C"/>
    <w:rsid w:val="00154A42"/>
    <w:rsid w:val="001550A9"/>
    <w:rsid w:val="001562EB"/>
    <w:rsid w:val="001573CB"/>
    <w:rsid w:val="00157525"/>
    <w:rsid w:val="00157C25"/>
    <w:rsid w:val="00160250"/>
    <w:rsid w:val="001623FF"/>
    <w:rsid w:val="00162D18"/>
    <w:rsid w:val="00164740"/>
    <w:rsid w:val="001710B4"/>
    <w:rsid w:val="0017177A"/>
    <w:rsid w:val="00172516"/>
    <w:rsid w:val="0017563E"/>
    <w:rsid w:val="0017604F"/>
    <w:rsid w:val="00177D34"/>
    <w:rsid w:val="001803D3"/>
    <w:rsid w:val="00182D03"/>
    <w:rsid w:val="00184884"/>
    <w:rsid w:val="00190343"/>
    <w:rsid w:val="0019093B"/>
    <w:rsid w:val="00190D2C"/>
    <w:rsid w:val="00190F79"/>
    <w:rsid w:val="00193BEA"/>
    <w:rsid w:val="001964A5"/>
    <w:rsid w:val="001A132A"/>
    <w:rsid w:val="001A377F"/>
    <w:rsid w:val="001A4C37"/>
    <w:rsid w:val="001A5644"/>
    <w:rsid w:val="001A7E09"/>
    <w:rsid w:val="001B0FB8"/>
    <w:rsid w:val="001B1629"/>
    <w:rsid w:val="001B18EF"/>
    <w:rsid w:val="001B52EB"/>
    <w:rsid w:val="001B68FA"/>
    <w:rsid w:val="001B7807"/>
    <w:rsid w:val="001C2C8E"/>
    <w:rsid w:val="001C2CFC"/>
    <w:rsid w:val="001C49EE"/>
    <w:rsid w:val="001C542B"/>
    <w:rsid w:val="001C5458"/>
    <w:rsid w:val="001D0F0C"/>
    <w:rsid w:val="001D189D"/>
    <w:rsid w:val="001D5118"/>
    <w:rsid w:val="001D5200"/>
    <w:rsid w:val="001D5DB2"/>
    <w:rsid w:val="001D68C2"/>
    <w:rsid w:val="001D6C22"/>
    <w:rsid w:val="001E2D1D"/>
    <w:rsid w:val="001E4F6D"/>
    <w:rsid w:val="001E602E"/>
    <w:rsid w:val="001E6460"/>
    <w:rsid w:val="001F1319"/>
    <w:rsid w:val="001F4B09"/>
    <w:rsid w:val="001F554A"/>
    <w:rsid w:val="001F5A21"/>
    <w:rsid w:val="001F6A41"/>
    <w:rsid w:val="001F735E"/>
    <w:rsid w:val="001F7E27"/>
    <w:rsid w:val="00200AE3"/>
    <w:rsid w:val="00202526"/>
    <w:rsid w:val="00203824"/>
    <w:rsid w:val="002062BC"/>
    <w:rsid w:val="00206BCE"/>
    <w:rsid w:val="00206C94"/>
    <w:rsid w:val="00211692"/>
    <w:rsid w:val="00211BE8"/>
    <w:rsid w:val="00212356"/>
    <w:rsid w:val="00212B0A"/>
    <w:rsid w:val="0021303F"/>
    <w:rsid w:val="002134D5"/>
    <w:rsid w:val="00214353"/>
    <w:rsid w:val="002158B0"/>
    <w:rsid w:val="00223C3D"/>
    <w:rsid w:val="002272ED"/>
    <w:rsid w:val="00230D34"/>
    <w:rsid w:val="00231EB5"/>
    <w:rsid w:val="00232DF3"/>
    <w:rsid w:val="002335A3"/>
    <w:rsid w:val="0023412A"/>
    <w:rsid w:val="0024306C"/>
    <w:rsid w:val="00245692"/>
    <w:rsid w:val="00245C5E"/>
    <w:rsid w:val="00247F63"/>
    <w:rsid w:val="0025100A"/>
    <w:rsid w:val="0025176D"/>
    <w:rsid w:val="00252B00"/>
    <w:rsid w:val="002541CF"/>
    <w:rsid w:val="00254D62"/>
    <w:rsid w:val="00255AA8"/>
    <w:rsid w:val="00255C9E"/>
    <w:rsid w:val="00256672"/>
    <w:rsid w:val="002621CC"/>
    <w:rsid w:val="002645DD"/>
    <w:rsid w:val="002665CA"/>
    <w:rsid w:val="00267363"/>
    <w:rsid w:val="002674C2"/>
    <w:rsid w:val="002675AE"/>
    <w:rsid w:val="00270295"/>
    <w:rsid w:val="0027548C"/>
    <w:rsid w:val="00283927"/>
    <w:rsid w:val="00287A3F"/>
    <w:rsid w:val="00291B12"/>
    <w:rsid w:val="00291CD6"/>
    <w:rsid w:val="00293533"/>
    <w:rsid w:val="00293D60"/>
    <w:rsid w:val="00295316"/>
    <w:rsid w:val="00295474"/>
    <w:rsid w:val="00296E4F"/>
    <w:rsid w:val="002A2571"/>
    <w:rsid w:val="002A3640"/>
    <w:rsid w:val="002A4CC5"/>
    <w:rsid w:val="002A5935"/>
    <w:rsid w:val="002A5BBF"/>
    <w:rsid w:val="002A64ED"/>
    <w:rsid w:val="002A71C3"/>
    <w:rsid w:val="002B3EDE"/>
    <w:rsid w:val="002B5861"/>
    <w:rsid w:val="002B598A"/>
    <w:rsid w:val="002B5DF1"/>
    <w:rsid w:val="002B5F25"/>
    <w:rsid w:val="002C12FF"/>
    <w:rsid w:val="002C2836"/>
    <w:rsid w:val="002C3A99"/>
    <w:rsid w:val="002C4A90"/>
    <w:rsid w:val="002C4B64"/>
    <w:rsid w:val="002C6FCD"/>
    <w:rsid w:val="002D0323"/>
    <w:rsid w:val="002D1DAC"/>
    <w:rsid w:val="002D256B"/>
    <w:rsid w:val="002D40D6"/>
    <w:rsid w:val="002E17D0"/>
    <w:rsid w:val="002E63C4"/>
    <w:rsid w:val="002F1432"/>
    <w:rsid w:val="002F314D"/>
    <w:rsid w:val="002F328F"/>
    <w:rsid w:val="002F5539"/>
    <w:rsid w:val="002F6448"/>
    <w:rsid w:val="002F6B64"/>
    <w:rsid w:val="002F779E"/>
    <w:rsid w:val="0030105B"/>
    <w:rsid w:val="0030249F"/>
    <w:rsid w:val="00302C96"/>
    <w:rsid w:val="00306319"/>
    <w:rsid w:val="00306AAB"/>
    <w:rsid w:val="00311D2F"/>
    <w:rsid w:val="0031303D"/>
    <w:rsid w:val="00315301"/>
    <w:rsid w:val="00315DDF"/>
    <w:rsid w:val="00316021"/>
    <w:rsid w:val="00316B6E"/>
    <w:rsid w:val="00320AC9"/>
    <w:rsid w:val="00320E88"/>
    <w:rsid w:val="00321268"/>
    <w:rsid w:val="003213DD"/>
    <w:rsid w:val="00321AAD"/>
    <w:rsid w:val="00322005"/>
    <w:rsid w:val="00322170"/>
    <w:rsid w:val="00322933"/>
    <w:rsid w:val="00322934"/>
    <w:rsid w:val="00325541"/>
    <w:rsid w:val="00325E7D"/>
    <w:rsid w:val="00330425"/>
    <w:rsid w:val="003308BC"/>
    <w:rsid w:val="00333BDA"/>
    <w:rsid w:val="00333F3C"/>
    <w:rsid w:val="00344DB2"/>
    <w:rsid w:val="00345111"/>
    <w:rsid w:val="00345717"/>
    <w:rsid w:val="00345FA2"/>
    <w:rsid w:val="003502EF"/>
    <w:rsid w:val="003503EF"/>
    <w:rsid w:val="00350842"/>
    <w:rsid w:val="00353881"/>
    <w:rsid w:val="00353C58"/>
    <w:rsid w:val="00353EA4"/>
    <w:rsid w:val="003559F4"/>
    <w:rsid w:val="00356607"/>
    <w:rsid w:val="00356885"/>
    <w:rsid w:val="00360968"/>
    <w:rsid w:val="0036188C"/>
    <w:rsid w:val="00361A88"/>
    <w:rsid w:val="00362E73"/>
    <w:rsid w:val="00363500"/>
    <w:rsid w:val="00364DDD"/>
    <w:rsid w:val="0036794F"/>
    <w:rsid w:val="00371B90"/>
    <w:rsid w:val="003729B7"/>
    <w:rsid w:val="00372DAA"/>
    <w:rsid w:val="00373D41"/>
    <w:rsid w:val="00375153"/>
    <w:rsid w:val="003755C7"/>
    <w:rsid w:val="0037572B"/>
    <w:rsid w:val="00376FD0"/>
    <w:rsid w:val="00377DE9"/>
    <w:rsid w:val="00382F17"/>
    <w:rsid w:val="00383E99"/>
    <w:rsid w:val="00385E40"/>
    <w:rsid w:val="00386491"/>
    <w:rsid w:val="00386716"/>
    <w:rsid w:val="00386907"/>
    <w:rsid w:val="00386F60"/>
    <w:rsid w:val="00390031"/>
    <w:rsid w:val="00390BA0"/>
    <w:rsid w:val="0039268A"/>
    <w:rsid w:val="00393A70"/>
    <w:rsid w:val="00393FFA"/>
    <w:rsid w:val="0039526A"/>
    <w:rsid w:val="00396C4E"/>
    <w:rsid w:val="003A089C"/>
    <w:rsid w:val="003A1A9B"/>
    <w:rsid w:val="003A28DF"/>
    <w:rsid w:val="003A38BA"/>
    <w:rsid w:val="003A47C2"/>
    <w:rsid w:val="003A70D1"/>
    <w:rsid w:val="003B3600"/>
    <w:rsid w:val="003B407E"/>
    <w:rsid w:val="003B52BE"/>
    <w:rsid w:val="003B5693"/>
    <w:rsid w:val="003B6FA4"/>
    <w:rsid w:val="003C15DE"/>
    <w:rsid w:val="003C3D2E"/>
    <w:rsid w:val="003C4ECC"/>
    <w:rsid w:val="003C5EEA"/>
    <w:rsid w:val="003C652F"/>
    <w:rsid w:val="003C7DA5"/>
    <w:rsid w:val="003D1A03"/>
    <w:rsid w:val="003D1A31"/>
    <w:rsid w:val="003D28A8"/>
    <w:rsid w:val="003D3F58"/>
    <w:rsid w:val="003D5709"/>
    <w:rsid w:val="003D664A"/>
    <w:rsid w:val="003D6809"/>
    <w:rsid w:val="003E2B59"/>
    <w:rsid w:val="003E3039"/>
    <w:rsid w:val="003E5E94"/>
    <w:rsid w:val="003E66C8"/>
    <w:rsid w:val="003E6922"/>
    <w:rsid w:val="003F0578"/>
    <w:rsid w:val="003F1B64"/>
    <w:rsid w:val="003F2CF8"/>
    <w:rsid w:val="003F4ED8"/>
    <w:rsid w:val="003F4FB4"/>
    <w:rsid w:val="003F7260"/>
    <w:rsid w:val="003F7C6A"/>
    <w:rsid w:val="003F7D58"/>
    <w:rsid w:val="00404790"/>
    <w:rsid w:val="00404F45"/>
    <w:rsid w:val="00405225"/>
    <w:rsid w:val="00405AEA"/>
    <w:rsid w:val="00410A26"/>
    <w:rsid w:val="00411581"/>
    <w:rsid w:val="0041584C"/>
    <w:rsid w:val="00415CB5"/>
    <w:rsid w:val="00424EEF"/>
    <w:rsid w:val="004274B7"/>
    <w:rsid w:val="004301DD"/>
    <w:rsid w:val="004309B9"/>
    <w:rsid w:val="00431B10"/>
    <w:rsid w:val="00432AD5"/>
    <w:rsid w:val="00433A19"/>
    <w:rsid w:val="00433CB2"/>
    <w:rsid w:val="004349BC"/>
    <w:rsid w:val="00434AE4"/>
    <w:rsid w:val="004377E1"/>
    <w:rsid w:val="00442A33"/>
    <w:rsid w:val="00445271"/>
    <w:rsid w:val="00446221"/>
    <w:rsid w:val="00446EE2"/>
    <w:rsid w:val="00450242"/>
    <w:rsid w:val="004541E9"/>
    <w:rsid w:val="004571CF"/>
    <w:rsid w:val="00457B4E"/>
    <w:rsid w:val="00464DFA"/>
    <w:rsid w:val="00466F71"/>
    <w:rsid w:val="004709B3"/>
    <w:rsid w:val="00470D53"/>
    <w:rsid w:val="00474AE7"/>
    <w:rsid w:val="004763FE"/>
    <w:rsid w:val="00476519"/>
    <w:rsid w:val="00477150"/>
    <w:rsid w:val="004771B4"/>
    <w:rsid w:val="00480667"/>
    <w:rsid w:val="004836A3"/>
    <w:rsid w:val="0048708B"/>
    <w:rsid w:val="00487353"/>
    <w:rsid w:val="00493A92"/>
    <w:rsid w:val="004958A6"/>
    <w:rsid w:val="00495996"/>
    <w:rsid w:val="00495ED3"/>
    <w:rsid w:val="00497F42"/>
    <w:rsid w:val="004A2AEC"/>
    <w:rsid w:val="004A410B"/>
    <w:rsid w:val="004A537B"/>
    <w:rsid w:val="004A6288"/>
    <w:rsid w:val="004A628B"/>
    <w:rsid w:val="004B17CB"/>
    <w:rsid w:val="004B2027"/>
    <w:rsid w:val="004B439D"/>
    <w:rsid w:val="004B446D"/>
    <w:rsid w:val="004B5061"/>
    <w:rsid w:val="004B5A6A"/>
    <w:rsid w:val="004B760A"/>
    <w:rsid w:val="004B7715"/>
    <w:rsid w:val="004B7986"/>
    <w:rsid w:val="004C052C"/>
    <w:rsid w:val="004C27E7"/>
    <w:rsid w:val="004C354F"/>
    <w:rsid w:val="004C609A"/>
    <w:rsid w:val="004C6B0D"/>
    <w:rsid w:val="004C7217"/>
    <w:rsid w:val="004D04C4"/>
    <w:rsid w:val="004D08B6"/>
    <w:rsid w:val="004D5C34"/>
    <w:rsid w:val="004D6D68"/>
    <w:rsid w:val="004D70C4"/>
    <w:rsid w:val="004D742A"/>
    <w:rsid w:val="004E2AE0"/>
    <w:rsid w:val="004E310B"/>
    <w:rsid w:val="004E4614"/>
    <w:rsid w:val="004E485E"/>
    <w:rsid w:val="004E6C6E"/>
    <w:rsid w:val="004E6D3C"/>
    <w:rsid w:val="004E72BE"/>
    <w:rsid w:val="004F0A25"/>
    <w:rsid w:val="004F3479"/>
    <w:rsid w:val="004F407B"/>
    <w:rsid w:val="004F4893"/>
    <w:rsid w:val="004F48B7"/>
    <w:rsid w:val="004F4E06"/>
    <w:rsid w:val="005023BD"/>
    <w:rsid w:val="00506DA1"/>
    <w:rsid w:val="0050707E"/>
    <w:rsid w:val="00507755"/>
    <w:rsid w:val="00507789"/>
    <w:rsid w:val="00507E0D"/>
    <w:rsid w:val="00510788"/>
    <w:rsid w:val="00511152"/>
    <w:rsid w:val="00512A7A"/>
    <w:rsid w:val="00513A7A"/>
    <w:rsid w:val="0051533A"/>
    <w:rsid w:val="00517486"/>
    <w:rsid w:val="00517C6B"/>
    <w:rsid w:val="005201AD"/>
    <w:rsid w:val="0052021A"/>
    <w:rsid w:val="005224B0"/>
    <w:rsid w:val="00522534"/>
    <w:rsid w:val="00523A08"/>
    <w:rsid w:val="00527DE8"/>
    <w:rsid w:val="00530144"/>
    <w:rsid w:val="00530E60"/>
    <w:rsid w:val="00530EF8"/>
    <w:rsid w:val="00531718"/>
    <w:rsid w:val="00532755"/>
    <w:rsid w:val="00532AE9"/>
    <w:rsid w:val="0053316A"/>
    <w:rsid w:val="00533F6A"/>
    <w:rsid w:val="00540CA8"/>
    <w:rsid w:val="0054212B"/>
    <w:rsid w:val="00544E8F"/>
    <w:rsid w:val="0054567A"/>
    <w:rsid w:val="00545BFF"/>
    <w:rsid w:val="00546BAB"/>
    <w:rsid w:val="00551347"/>
    <w:rsid w:val="00556E1A"/>
    <w:rsid w:val="00560173"/>
    <w:rsid w:val="00561F15"/>
    <w:rsid w:val="0056286E"/>
    <w:rsid w:val="005630E5"/>
    <w:rsid w:val="00564C0E"/>
    <w:rsid w:val="005656D1"/>
    <w:rsid w:val="005658D0"/>
    <w:rsid w:val="005674A2"/>
    <w:rsid w:val="0057093A"/>
    <w:rsid w:val="00571F91"/>
    <w:rsid w:val="00574494"/>
    <w:rsid w:val="005749C1"/>
    <w:rsid w:val="00574D3E"/>
    <w:rsid w:val="005757CF"/>
    <w:rsid w:val="00576FDC"/>
    <w:rsid w:val="0057743D"/>
    <w:rsid w:val="00577513"/>
    <w:rsid w:val="00583AE0"/>
    <w:rsid w:val="00583FC2"/>
    <w:rsid w:val="005871AC"/>
    <w:rsid w:val="005875D7"/>
    <w:rsid w:val="00591285"/>
    <w:rsid w:val="005954E1"/>
    <w:rsid w:val="00595ADD"/>
    <w:rsid w:val="005A1DC6"/>
    <w:rsid w:val="005A4867"/>
    <w:rsid w:val="005A6967"/>
    <w:rsid w:val="005A6C22"/>
    <w:rsid w:val="005A6D56"/>
    <w:rsid w:val="005A74F0"/>
    <w:rsid w:val="005A795A"/>
    <w:rsid w:val="005A7E2A"/>
    <w:rsid w:val="005B0068"/>
    <w:rsid w:val="005B1FC7"/>
    <w:rsid w:val="005B223E"/>
    <w:rsid w:val="005B27E7"/>
    <w:rsid w:val="005B4C64"/>
    <w:rsid w:val="005B612D"/>
    <w:rsid w:val="005B78CA"/>
    <w:rsid w:val="005C5D9E"/>
    <w:rsid w:val="005C6786"/>
    <w:rsid w:val="005D436F"/>
    <w:rsid w:val="005D45CC"/>
    <w:rsid w:val="005D4A2F"/>
    <w:rsid w:val="005D7137"/>
    <w:rsid w:val="005D748E"/>
    <w:rsid w:val="005D7FF1"/>
    <w:rsid w:val="005E2707"/>
    <w:rsid w:val="005E331D"/>
    <w:rsid w:val="005E6A09"/>
    <w:rsid w:val="005E762F"/>
    <w:rsid w:val="005E7940"/>
    <w:rsid w:val="005F0DB8"/>
    <w:rsid w:val="005F2D02"/>
    <w:rsid w:val="005F4ACE"/>
    <w:rsid w:val="005F6749"/>
    <w:rsid w:val="0060101E"/>
    <w:rsid w:val="0060274E"/>
    <w:rsid w:val="006030E9"/>
    <w:rsid w:val="0060454B"/>
    <w:rsid w:val="00606C8E"/>
    <w:rsid w:val="006107D2"/>
    <w:rsid w:val="00610B53"/>
    <w:rsid w:val="00610CE3"/>
    <w:rsid w:val="00612781"/>
    <w:rsid w:val="00614979"/>
    <w:rsid w:val="006159E8"/>
    <w:rsid w:val="006170CF"/>
    <w:rsid w:val="00620A87"/>
    <w:rsid w:val="00622F5D"/>
    <w:rsid w:val="00623B97"/>
    <w:rsid w:val="0062484B"/>
    <w:rsid w:val="00626570"/>
    <w:rsid w:val="00626D81"/>
    <w:rsid w:val="006309A9"/>
    <w:rsid w:val="00631018"/>
    <w:rsid w:val="00631E68"/>
    <w:rsid w:val="00635980"/>
    <w:rsid w:val="00635DBA"/>
    <w:rsid w:val="00636E86"/>
    <w:rsid w:val="00642DC0"/>
    <w:rsid w:val="00643DBB"/>
    <w:rsid w:val="00644151"/>
    <w:rsid w:val="0064682B"/>
    <w:rsid w:val="00647A47"/>
    <w:rsid w:val="006501CD"/>
    <w:rsid w:val="00651139"/>
    <w:rsid w:val="00651475"/>
    <w:rsid w:val="0065170A"/>
    <w:rsid w:val="00652401"/>
    <w:rsid w:val="00654638"/>
    <w:rsid w:val="006569A6"/>
    <w:rsid w:val="00660546"/>
    <w:rsid w:val="00660D78"/>
    <w:rsid w:val="00661E4C"/>
    <w:rsid w:val="006623A4"/>
    <w:rsid w:val="00664BC1"/>
    <w:rsid w:val="00664BF6"/>
    <w:rsid w:val="006666D1"/>
    <w:rsid w:val="00666B14"/>
    <w:rsid w:val="00666D93"/>
    <w:rsid w:val="00666FE5"/>
    <w:rsid w:val="0066786E"/>
    <w:rsid w:val="00670907"/>
    <w:rsid w:val="006723CA"/>
    <w:rsid w:val="006819EF"/>
    <w:rsid w:val="00682427"/>
    <w:rsid w:val="00682818"/>
    <w:rsid w:val="006849E8"/>
    <w:rsid w:val="00684E5A"/>
    <w:rsid w:val="00694743"/>
    <w:rsid w:val="006957E0"/>
    <w:rsid w:val="006A0DE3"/>
    <w:rsid w:val="006A2219"/>
    <w:rsid w:val="006A32A5"/>
    <w:rsid w:val="006A3C78"/>
    <w:rsid w:val="006A4316"/>
    <w:rsid w:val="006A5044"/>
    <w:rsid w:val="006B011C"/>
    <w:rsid w:val="006B0CE5"/>
    <w:rsid w:val="006B1FF0"/>
    <w:rsid w:val="006B409D"/>
    <w:rsid w:val="006B6D32"/>
    <w:rsid w:val="006C1872"/>
    <w:rsid w:val="006C26CB"/>
    <w:rsid w:val="006C3B6E"/>
    <w:rsid w:val="006C498A"/>
    <w:rsid w:val="006C7DAB"/>
    <w:rsid w:val="006D0A9F"/>
    <w:rsid w:val="006D10D3"/>
    <w:rsid w:val="006D146E"/>
    <w:rsid w:val="006D2823"/>
    <w:rsid w:val="006D3EB7"/>
    <w:rsid w:val="006E0569"/>
    <w:rsid w:val="006E0B91"/>
    <w:rsid w:val="006E1BEC"/>
    <w:rsid w:val="006E212D"/>
    <w:rsid w:val="006E3C9F"/>
    <w:rsid w:val="006E43D1"/>
    <w:rsid w:val="006E4D71"/>
    <w:rsid w:val="006E6B9F"/>
    <w:rsid w:val="006E702A"/>
    <w:rsid w:val="006F0081"/>
    <w:rsid w:val="006F07A2"/>
    <w:rsid w:val="006F3371"/>
    <w:rsid w:val="006F6D46"/>
    <w:rsid w:val="007019A5"/>
    <w:rsid w:val="007022B0"/>
    <w:rsid w:val="00703FF0"/>
    <w:rsid w:val="00705664"/>
    <w:rsid w:val="00707732"/>
    <w:rsid w:val="00710493"/>
    <w:rsid w:val="00713287"/>
    <w:rsid w:val="007142AC"/>
    <w:rsid w:val="0071537B"/>
    <w:rsid w:val="00715FFC"/>
    <w:rsid w:val="00716C3C"/>
    <w:rsid w:val="00716DCA"/>
    <w:rsid w:val="00721058"/>
    <w:rsid w:val="00722EC8"/>
    <w:rsid w:val="00723431"/>
    <w:rsid w:val="00724FAF"/>
    <w:rsid w:val="00725D72"/>
    <w:rsid w:val="00725E7A"/>
    <w:rsid w:val="00730566"/>
    <w:rsid w:val="00733504"/>
    <w:rsid w:val="00733950"/>
    <w:rsid w:val="00734219"/>
    <w:rsid w:val="00734F78"/>
    <w:rsid w:val="00735C2A"/>
    <w:rsid w:val="00736FE1"/>
    <w:rsid w:val="00737389"/>
    <w:rsid w:val="007403F2"/>
    <w:rsid w:val="007414B3"/>
    <w:rsid w:val="007414B5"/>
    <w:rsid w:val="00741568"/>
    <w:rsid w:val="00744A66"/>
    <w:rsid w:val="00745DE5"/>
    <w:rsid w:val="007464CB"/>
    <w:rsid w:val="007469E7"/>
    <w:rsid w:val="00746AA0"/>
    <w:rsid w:val="007479BB"/>
    <w:rsid w:val="00750BF0"/>
    <w:rsid w:val="00751C49"/>
    <w:rsid w:val="00753428"/>
    <w:rsid w:val="007546A6"/>
    <w:rsid w:val="007551E5"/>
    <w:rsid w:val="00757005"/>
    <w:rsid w:val="007571F8"/>
    <w:rsid w:val="00762637"/>
    <w:rsid w:val="0076296C"/>
    <w:rsid w:val="00762B96"/>
    <w:rsid w:val="00765037"/>
    <w:rsid w:val="00766F71"/>
    <w:rsid w:val="007718BE"/>
    <w:rsid w:val="00771A7A"/>
    <w:rsid w:val="00771D02"/>
    <w:rsid w:val="0077337E"/>
    <w:rsid w:val="00776045"/>
    <w:rsid w:val="00776B1B"/>
    <w:rsid w:val="00777099"/>
    <w:rsid w:val="0077799D"/>
    <w:rsid w:val="007809FB"/>
    <w:rsid w:val="00781464"/>
    <w:rsid w:val="00784068"/>
    <w:rsid w:val="007849FF"/>
    <w:rsid w:val="00791FBA"/>
    <w:rsid w:val="00795511"/>
    <w:rsid w:val="007A2BE8"/>
    <w:rsid w:val="007A3D5F"/>
    <w:rsid w:val="007A57C6"/>
    <w:rsid w:val="007A6612"/>
    <w:rsid w:val="007A68BC"/>
    <w:rsid w:val="007B05E6"/>
    <w:rsid w:val="007B07C8"/>
    <w:rsid w:val="007B134A"/>
    <w:rsid w:val="007B1B26"/>
    <w:rsid w:val="007B2553"/>
    <w:rsid w:val="007B2B91"/>
    <w:rsid w:val="007B2CAC"/>
    <w:rsid w:val="007B2CDC"/>
    <w:rsid w:val="007B2FA6"/>
    <w:rsid w:val="007B3CC9"/>
    <w:rsid w:val="007B6058"/>
    <w:rsid w:val="007B72E2"/>
    <w:rsid w:val="007B73B9"/>
    <w:rsid w:val="007C07F2"/>
    <w:rsid w:val="007C3331"/>
    <w:rsid w:val="007C3683"/>
    <w:rsid w:val="007C369E"/>
    <w:rsid w:val="007C3CF5"/>
    <w:rsid w:val="007C4135"/>
    <w:rsid w:val="007C7436"/>
    <w:rsid w:val="007D2626"/>
    <w:rsid w:val="007D335D"/>
    <w:rsid w:val="007D4AAF"/>
    <w:rsid w:val="007E170E"/>
    <w:rsid w:val="007E22A1"/>
    <w:rsid w:val="007E380F"/>
    <w:rsid w:val="007E40C0"/>
    <w:rsid w:val="007F0503"/>
    <w:rsid w:val="007F172F"/>
    <w:rsid w:val="007F3614"/>
    <w:rsid w:val="007F4E81"/>
    <w:rsid w:val="007F582C"/>
    <w:rsid w:val="007F64EF"/>
    <w:rsid w:val="00802863"/>
    <w:rsid w:val="00804743"/>
    <w:rsid w:val="00813109"/>
    <w:rsid w:val="008158C8"/>
    <w:rsid w:val="00815D6C"/>
    <w:rsid w:val="008163CE"/>
    <w:rsid w:val="0081696D"/>
    <w:rsid w:val="00817030"/>
    <w:rsid w:val="00821FE5"/>
    <w:rsid w:val="0082201F"/>
    <w:rsid w:val="00822EAA"/>
    <w:rsid w:val="00822F95"/>
    <w:rsid w:val="00823B5D"/>
    <w:rsid w:val="00827271"/>
    <w:rsid w:val="008303E5"/>
    <w:rsid w:val="008313C9"/>
    <w:rsid w:val="008324AB"/>
    <w:rsid w:val="00832E36"/>
    <w:rsid w:val="008331D0"/>
    <w:rsid w:val="00833A79"/>
    <w:rsid w:val="00833D75"/>
    <w:rsid w:val="00837C6D"/>
    <w:rsid w:val="00837DCE"/>
    <w:rsid w:val="0084090C"/>
    <w:rsid w:val="00842191"/>
    <w:rsid w:val="00842429"/>
    <w:rsid w:val="00842E60"/>
    <w:rsid w:val="0084302F"/>
    <w:rsid w:val="00843285"/>
    <w:rsid w:val="008509DA"/>
    <w:rsid w:val="00851A31"/>
    <w:rsid w:val="00852E08"/>
    <w:rsid w:val="00855ED5"/>
    <w:rsid w:val="008562C4"/>
    <w:rsid w:val="00856BCC"/>
    <w:rsid w:val="00861726"/>
    <w:rsid w:val="00864882"/>
    <w:rsid w:val="00864E10"/>
    <w:rsid w:val="008659C3"/>
    <w:rsid w:val="00867D0D"/>
    <w:rsid w:val="00871123"/>
    <w:rsid w:val="00873DED"/>
    <w:rsid w:val="0087472B"/>
    <w:rsid w:val="00876C44"/>
    <w:rsid w:val="0088001C"/>
    <w:rsid w:val="00880B96"/>
    <w:rsid w:val="00881A2A"/>
    <w:rsid w:val="00887594"/>
    <w:rsid w:val="00890BF6"/>
    <w:rsid w:val="00892AED"/>
    <w:rsid w:val="008957F1"/>
    <w:rsid w:val="00897F53"/>
    <w:rsid w:val="008A0C14"/>
    <w:rsid w:val="008A1E92"/>
    <w:rsid w:val="008A3519"/>
    <w:rsid w:val="008B17B5"/>
    <w:rsid w:val="008B2B64"/>
    <w:rsid w:val="008B3A35"/>
    <w:rsid w:val="008B507D"/>
    <w:rsid w:val="008B6DA1"/>
    <w:rsid w:val="008B7452"/>
    <w:rsid w:val="008C4974"/>
    <w:rsid w:val="008C7B3D"/>
    <w:rsid w:val="008D0777"/>
    <w:rsid w:val="008D3305"/>
    <w:rsid w:val="008D3783"/>
    <w:rsid w:val="008D5333"/>
    <w:rsid w:val="008D5408"/>
    <w:rsid w:val="008D72A8"/>
    <w:rsid w:val="008E1AF2"/>
    <w:rsid w:val="008E2628"/>
    <w:rsid w:val="008E4D7E"/>
    <w:rsid w:val="008E63D3"/>
    <w:rsid w:val="008E6E6F"/>
    <w:rsid w:val="008E71C8"/>
    <w:rsid w:val="008E7DAE"/>
    <w:rsid w:val="008F0145"/>
    <w:rsid w:val="008F1C08"/>
    <w:rsid w:val="008F1FFD"/>
    <w:rsid w:val="008F2ADC"/>
    <w:rsid w:val="008F3515"/>
    <w:rsid w:val="008F7C3B"/>
    <w:rsid w:val="00902DCE"/>
    <w:rsid w:val="00907C64"/>
    <w:rsid w:val="009116E1"/>
    <w:rsid w:val="00912435"/>
    <w:rsid w:val="00915453"/>
    <w:rsid w:val="009155DF"/>
    <w:rsid w:val="00915D25"/>
    <w:rsid w:val="0092069B"/>
    <w:rsid w:val="00920884"/>
    <w:rsid w:val="00921826"/>
    <w:rsid w:val="0092204B"/>
    <w:rsid w:val="009232ED"/>
    <w:rsid w:val="0092330A"/>
    <w:rsid w:val="00923785"/>
    <w:rsid w:val="00923B34"/>
    <w:rsid w:val="00926A06"/>
    <w:rsid w:val="009273B2"/>
    <w:rsid w:val="00927CBF"/>
    <w:rsid w:val="009312DD"/>
    <w:rsid w:val="00931E17"/>
    <w:rsid w:val="0093270B"/>
    <w:rsid w:val="00932810"/>
    <w:rsid w:val="00932DF8"/>
    <w:rsid w:val="0093379A"/>
    <w:rsid w:val="0093504A"/>
    <w:rsid w:val="00937AED"/>
    <w:rsid w:val="00941303"/>
    <w:rsid w:val="00941AAC"/>
    <w:rsid w:val="00942A89"/>
    <w:rsid w:val="00942CD0"/>
    <w:rsid w:val="0094576C"/>
    <w:rsid w:val="00945CE9"/>
    <w:rsid w:val="00946590"/>
    <w:rsid w:val="00947D90"/>
    <w:rsid w:val="009503B2"/>
    <w:rsid w:val="009538BF"/>
    <w:rsid w:val="009541F0"/>
    <w:rsid w:val="0095478B"/>
    <w:rsid w:val="00954AE7"/>
    <w:rsid w:val="00955543"/>
    <w:rsid w:val="00962D9E"/>
    <w:rsid w:val="00962E25"/>
    <w:rsid w:val="009667C4"/>
    <w:rsid w:val="009679AB"/>
    <w:rsid w:val="00967A21"/>
    <w:rsid w:val="00970C06"/>
    <w:rsid w:val="00971B84"/>
    <w:rsid w:val="009727C3"/>
    <w:rsid w:val="00973EA3"/>
    <w:rsid w:val="00976793"/>
    <w:rsid w:val="009805A3"/>
    <w:rsid w:val="0098188D"/>
    <w:rsid w:val="009856EC"/>
    <w:rsid w:val="00985D93"/>
    <w:rsid w:val="00986A43"/>
    <w:rsid w:val="00987234"/>
    <w:rsid w:val="00987DC0"/>
    <w:rsid w:val="00991990"/>
    <w:rsid w:val="00993B65"/>
    <w:rsid w:val="009945EF"/>
    <w:rsid w:val="00995F16"/>
    <w:rsid w:val="009964CA"/>
    <w:rsid w:val="00997426"/>
    <w:rsid w:val="00997B05"/>
    <w:rsid w:val="00997C9C"/>
    <w:rsid w:val="009A2B01"/>
    <w:rsid w:val="009A3A73"/>
    <w:rsid w:val="009A656F"/>
    <w:rsid w:val="009A7CEA"/>
    <w:rsid w:val="009B0F78"/>
    <w:rsid w:val="009B1062"/>
    <w:rsid w:val="009B1D46"/>
    <w:rsid w:val="009B3F5F"/>
    <w:rsid w:val="009B40D3"/>
    <w:rsid w:val="009B5B92"/>
    <w:rsid w:val="009C13F8"/>
    <w:rsid w:val="009C209F"/>
    <w:rsid w:val="009C3551"/>
    <w:rsid w:val="009C7F66"/>
    <w:rsid w:val="009D1354"/>
    <w:rsid w:val="009D2195"/>
    <w:rsid w:val="009D46B9"/>
    <w:rsid w:val="009D6808"/>
    <w:rsid w:val="009D689F"/>
    <w:rsid w:val="009E02D9"/>
    <w:rsid w:val="009E0C9B"/>
    <w:rsid w:val="009E0CD4"/>
    <w:rsid w:val="009E51CC"/>
    <w:rsid w:val="009E67BB"/>
    <w:rsid w:val="009F31DE"/>
    <w:rsid w:val="009F3BC8"/>
    <w:rsid w:val="009F494E"/>
    <w:rsid w:val="009F5522"/>
    <w:rsid w:val="009F7227"/>
    <w:rsid w:val="00A0104B"/>
    <w:rsid w:val="00A015FF"/>
    <w:rsid w:val="00A039DC"/>
    <w:rsid w:val="00A0683B"/>
    <w:rsid w:val="00A102E8"/>
    <w:rsid w:val="00A1214B"/>
    <w:rsid w:val="00A13F09"/>
    <w:rsid w:val="00A153CD"/>
    <w:rsid w:val="00A15D23"/>
    <w:rsid w:val="00A16907"/>
    <w:rsid w:val="00A20564"/>
    <w:rsid w:val="00A205F9"/>
    <w:rsid w:val="00A206DC"/>
    <w:rsid w:val="00A2345D"/>
    <w:rsid w:val="00A251D5"/>
    <w:rsid w:val="00A25892"/>
    <w:rsid w:val="00A27A23"/>
    <w:rsid w:val="00A27AA5"/>
    <w:rsid w:val="00A3078A"/>
    <w:rsid w:val="00A30E7E"/>
    <w:rsid w:val="00A34615"/>
    <w:rsid w:val="00A410D0"/>
    <w:rsid w:val="00A4283D"/>
    <w:rsid w:val="00A42C3A"/>
    <w:rsid w:val="00A43279"/>
    <w:rsid w:val="00A44026"/>
    <w:rsid w:val="00A44667"/>
    <w:rsid w:val="00A46392"/>
    <w:rsid w:val="00A47023"/>
    <w:rsid w:val="00A52EE5"/>
    <w:rsid w:val="00A54A78"/>
    <w:rsid w:val="00A54A80"/>
    <w:rsid w:val="00A55E43"/>
    <w:rsid w:val="00A57D94"/>
    <w:rsid w:val="00A60EF2"/>
    <w:rsid w:val="00A61B4F"/>
    <w:rsid w:val="00A61F0C"/>
    <w:rsid w:val="00A6245B"/>
    <w:rsid w:val="00A646DB"/>
    <w:rsid w:val="00A64D5D"/>
    <w:rsid w:val="00A66130"/>
    <w:rsid w:val="00A661D7"/>
    <w:rsid w:val="00A6701F"/>
    <w:rsid w:val="00A67E42"/>
    <w:rsid w:val="00A70321"/>
    <w:rsid w:val="00A70611"/>
    <w:rsid w:val="00A71E11"/>
    <w:rsid w:val="00A72342"/>
    <w:rsid w:val="00A75904"/>
    <w:rsid w:val="00A75BF9"/>
    <w:rsid w:val="00A81064"/>
    <w:rsid w:val="00A81CDC"/>
    <w:rsid w:val="00A821A2"/>
    <w:rsid w:val="00A83FA7"/>
    <w:rsid w:val="00A8410E"/>
    <w:rsid w:val="00A842E5"/>
    <w:rsid w:val="00A872B9"/>
    <w:rsid w:val="00A872D0"/>
    <w:rsid w:val="00A87414"/>
    <w:rsid w:val="00A87BDF"/>
    <w:rsid w:val="00A93C01"/>
    <w:rsid w:val="00A9424E"/>
    <w:rsid w:val="00A94B3D"/>
    <w:rsid w:val="00A95A55"/>
    <w:rsid w:val="00AA20C6"/>
    <w:rsid w:val="00AA28AD"/>
    <w:rsid w:val="00AA36E0"/>
    <w:rsid w:val="00AA37BA"/>
    <w:rsid w:val="00AA4909"/>
    <w:rsid w:val="00AA4B07"/>
    <w:rsid w:val="00AA4D7A"/>
    <w:rsid w:val="00AA7979"/>
    <w:rsid w:val="00AB0B8F"/>
    <w:rsid w:val="00AB16CC"/>
    <w:rsid w:val="00AB27B1"/>
    <w:rsid w:val="00AB4723"/>
    <w:rsid w:val="00AB5226"/>
    <w:rsid w:val="00AB6D09"/>
    <w:rsid w:val="00AB6E00"/>
    <w:rsid w:val="00AC016A"/>
    <w:rsid w:val="00AC0A09"/>
    <w:rsid w:val="00AC200A"/>
    <w:rsid w:val="00AC28CA"/>
    <w:rsid w:val="00AC3379"/>
    <w:rsid w:val="00AC36B3"/>
    <w:rsid w:val="00AC5539"/>
    <w:rsid w:val="00AC6003"/>
    <w:rsid w:val="00AC63FF"/>
    <w:rsid w:val="00AC6F22"/>
    <w:rsid w:val="00AD4466"/>
    <w:rsid w:val="00AD563C"/>
    <w:rsid w:val="00AD6C44"/>
    <w:rsid w:val="00AD7158"/>
    <w:rsid w:val="00AD734B"/>
    <w:rsid w:val="00AE07CA"/>
    <w:rsid w:val="00AE0940"/>
    <w:rsid w:val="00AE22C5"/>
    <w:rsid w:val="00AE3D0E"/>
    <w:rsid w:val="00AE4BF2"/>
    <w:rsid w:val="00AE533F"/>
    <w:rsid w:val="00AE53AE"/>
    <w:rsid w:val="00AE7C0F"/>
    <w:rsid w:val="00AF07E5"/>
    <w:rsid w:val="00AF3E6C"/>
    <w:rsid w:val="00AF41D2"/>
    <w:rsid w:val="00AF7EBD"/>
    <w:rsid w:val="00B005A8"/>
    <w:rsid w:val="00B016EF"/>
    <w:rsid w:val="00B02818"/>
    <w:rsid w:val="00B02A7D"/>
    <w:rsid w:val="00B032D0"/>
    <w:rsid w:val="00B039C8"/>
    <w:rsid w:val="00B058DC"/>
    <w:rsid w:val="00B101F9"/>
    <w:rsid w:val="00B10BD3"/>
    <w:rsid w:val="00B11E4D"/>
    <w:rsid w:val="00B12099"/>
    <w:rsid w:val="00B1235D"/>
    <w:rsid w:val="00B12F4D"/>
    <w:rsid w:val="00B14168"/>
    <w:rsid w:val="00B143C5"/>
    <w:rsid w:val="00B15EBE"/>
    <w:rsid w:val="00B1681B"/>
    <w:rsid w:val="00B205A4"/>
    <w:rsid w:val="00B22E49"/>
    <w:rsid w:val="00B259EC"/>
    <w:rsid w:val="00B27345"/>
    <w:rsid w:val="00B313AC"/>
    <w:rsid w:val="00B33BA1"/>
    <w:rsid w:val="00B3516B"/>
    <w:rsid w:val="00B37560"/>
    <w:rsid w:val="00B40105"/>
    <w:rsid w:val="00B42D2B"/>
    <w:rsid w:val="00B43EA9"/>
    <w:rsid w:val="00B45EE3"/>
    <w:rsid w:val="00B4762B"/>
    <w:rsid w:val="00B5116F"/>
    <w:rsid w:val="00B51B8D"/>
    <w:rsid w:val="00B52A38"/>
    <w:rsid w:val="00B54A26"/>
    <w:rsid w:val="00B563EB"/>
    <w:rsid w:val="00B608D2"/>
    <w:rsid w:val="00B615F1"/>
    <w:rsid w:val="00B62204"/>
    <w:rsid w:val="00B6712D"/>
    <w:rsid w:val="00B7303C"/>
    <w:rsid w:val="00B7307C"/>
    <w:rsid w:val="00B73290"/>
    <w:rsid w:val="00B76677"/>
    <w:rsid w:val="00B76B4E"/>
    <w:rsid w:val="00B77914"/>
    <w:rsid w:val="00B8163C"/>
    <w:rsid w:val="00B82658"/>
    <w:rsid w:val="00B84AD0"/>
    <w:rsid w:val="00B86D43"/>
    <w:rsid w:val="00B919B4"/>
    <w:rsid w:val="00B91C95"/>
    <w:rsid w:val="00B93ED4"/>
    <w:rsid w:val="00B94309"/>
    <w:rsid w:val="00B944FA"/>
    <w:rsid w:val="00B94B98"/>
    <w:rsid w:val="00B955BC"/>
    <w:rsid w:val="00B97104"/>
    <w:rsid w:val="00BA5AC5"/>
    <w:rsid w:val="00BA7086"/>
    <w:rsid w:val="00BA7CAB"/>
    <w:rsid w:val="00BB105D"/>
    <w:rsid w:val="00BB1F07"/>
    <w:rsid w:val="00BB259A"/>
    <w:rsid w:val="00BB4520"/>
    <w:rsid w:val="00BB4CAB"/>
    <w:rsid w:val="00BB7920"/>
    <w:rsid w:val="00BC0D68"/>
    <w:rsid w:val="00BC6593"/>
    <w:rsid w:val="00BC740E"/>
    <w:rsid w:val="00BD0B80"/>
    <w:rsid w:val="00BD18E9"/>
    <w:rsid w:val="00BD20EA"/>
    <w:rsid w:val="00BD2791"/>
    <w:rsid w:val="00BD2E56"/>
    <w:rsid w:val="00BD4F34"/>
    <w:rsid w:val="00BD68D2"/>
    <w:rsid w:val="00BD75C8"/>
    <w:rsid w:val="00BE02D9"/>
    <w:rsid w:val="00BE06A2"/>
    <w:rsid w:val="00BE0D3B"/>
    <w:rsid w:val="00BE2246"/>
    <w:rsid w:val="00BE22C7"/>
    <w:rsid w:val="00BE29C5"/>
    <w:rsid w:val="00BE3219"/>
    <w:rsid w:val="00BE3EF5"/>
    <w:rsid w:val="00BE4311"/>
    <w:rsid w:val="00BE6153"/>
    <w:rsid w:val="00BE6F70"/>
    <w:rsid w:val="00BF08CC"/>
    <w:rsid w:val="00BF0E86"/>
    <w:rsid w:val="00BF248D"/>
    <w:rsid w:val="00BF287F"/>
    <w:rsid w:val="00BF2F22"/>
    <w:rsid w:val="00C00D18"/>
    <w:rsid w:val="00C03B10"/>
    <w:rsid w:val="00C03EE5"/>
    <w:rsid w:val="00C05E60"/>
    <w:rsid w:val="00C060DD"/>
    <w:rsid w:val="00C06C31"/>
    <w:rsid w:val="00C07215"/>
    <w:rsid w:val="00C1099A"/>
    <w:rsid w:val="00C10BF3"/>
    <w:rsid w:val="00C10C20"/>
    <w:rsid w:val="00C11289"/>
    <w:rsid w:val="00C13F21"/>
    <w:rsid w:val="00C14CB6"/>
    <w:rsid w:val="00C14DB1"/>
    <w:rsid w:val="00C1711C"/>
    <w:rsid w:val="00C17A94"/>
    <w:rsid w:val="00C23129"/>
    <w:rsid w:val="00C23B68"/>
    <w:rsid w:val="00C23E9B"/>
    <w:rsid w:val="00C408C6"/>
    <w:rsid w:val="00C447C3"/>
    <w:rsid w:val="00C45771"/>
    <w:rsid w:val="00C45E81"/>
    <w:rsid w:val="00C46C07"/>
    <w:rsid w:val="00C46EDA"/>
    <w:rsid w:val="00C5350A"/>
    <w:rsid w:val="00C539B9"/>
    <w:rsid w:val="00C54C1D"/>
    <w:rsid w:val="00C56EFF"/>
    <w:rsid w:val="00C575B7"/>
    <w:rsid w:val="00C60514"/>
    <w:rsid w:val="00C62327"/>
    <w:rsid w:val="00C632E7"/>
    <w:rsid w:val="00C649B5"/>
    <w:rsid w:val="00C6593C"/>
    <w:rsid w:val="00C65D01"/>
    <w:rsid w:val="00C70907"/>
    <w:rsid w:val="00C71C60"/>
    <w:rsid w:val="00C72443"/>
    <w:rsid w:val="00C7438B"/>
    <w:rsid w:val="00C76385"/>
    <w:rsid w:val="00C76FDA"/>
    <w:rsid w:val="00C81EE0"/>
    <w:rsid w:val="00C83D9D"/>
    <w:rsid w:val="00C83ECE"/>
    <w:rsid w:val="00C84C86"/>
    <w:rsid w:val="00C86347"/>
    <w:rsid w:val="00C8754A"/>
    <w:rsid w:val="00C877BE"/>
    <w:rsid w:val="00C90633"/>
    <w:rsid w:val="00C91C98"/>
    <w:rsid w:val="00C9208F"/>
    <w:rsid w:val="00C9277B"/>
    <w:rsid w:val="00C931FB"/>
    <w:rsid w:val="00C934FD"/>
    <w:rsid w:val="00C93A54"/>
    <w:rsid w:val="00C94984"/>
    <w:rsid w:val="00C9582D"/>
    <w:rsid w:val="00CA24FD"/>
    <w:rsid w:val="00CA465D"/>
    <w:rsid w:val="00CA4877"/>
    <w:rsid w:val="00CA5833"/>
    <w:rsid w:val="00CA6BB0"/>
    <w:rsid w:val="00CB0537"/>
    <w:rsid w:val="00CB06A4"/>
    <w:rsid w:val="00CB174D"/>
    <w:rsid w:val="00CB1D6E"/>
    <w:rsid w:val="00CB56B5"/>
    <w:rsid w:val="00CC06FA"/>
    <w:rsid w:val="00CC152C"/>
    <w:rsid w:val="00CC21AF"/>
    <w:rsid w:val="00CC4BCE"/>
    <w:rsid w:val="00CC62D6"/>
    <w:rsid w:val="00CD0B29"/>
    <w:rsid w:val="00CD4474"/>
    <w:rsid w:val="00CD5119"/>
    <w:rsid w:val="00CD52D6"/>
    <w:rsid w:val="00CD5928"/>
    <w:rsid w:val="00CE0F7E"/>
    <w:rsid w:val="00CE161A"/>
    <w:rsid w:val="00CE1836"/>
    <w:rsid w:val="00CE27B2"/>
    <w:rsid w:val="00CE6DAD"/>
    <w:rsid w:val="00CF0E31"/>
    <w:rsid w:val="00CF0F10"/>
    <w:rsid w:val="00CF2158"/>
    <w:rsid w:val="00CF33A0"/>
    <w:rsid w:val="00CF3645"/>
    <w:rsid w:val="00CF4CBB"/>
    <w:rsid w:val="00CF6041"/>
    <w:rsid w:val="00CF7230"/>
    <w:rsid w:val="00D02C48"/>
    <w:rsid w:val="00D03546"/>
    <w:rsid w:val="00D046B6"/>
    <w:rsid w:val="00D07009"/>
    <w:rsid w:val="00D07DA1"/>
    <w:rsid w:val="00D1035C"/>
    <w:rsid w:val="00D11BB7"/>
    <w:rsid w:val="00D126C8"/>
    <w:rsid w:val="00D14F8E"/>
    <w:rsid w:val="00D16549"/>
    <w:rsid w:val="00D1788A"/>
    <w:rsid w:val="00D2037F"/>
    <w:rsid w:val="00D21822"/>
    <w:rsid w:val="00D22274"/>
    <w:rsid w:val="00D22BDB"/>
    <w:rsid w:val="00D2326B"/>
    <w:rsid w:val="00D26049"/>
    <w:rsid w:val="00D26569"/>
    <w:rsid w:val="00D33C47"/>
    <w:rsid w:val="00D35439"/>
    <w:rsid w:val="00D368F5"/>
    <w:rsid w:val="00D36BA2"/>
    <w:rsid w:val="00D4119B"/>
    <w:rsid w:val="00D47DE7"/>
    <w:rsid w:val="00D50108"/>
    <w:rsid w:val="00D517FA"/>
    <w:rsid w:val="00D51863"/>
    <w:rsid w:val="00D5717D"/>
    <w:rsid w:val="00D6035D"/>
    <w:rsid w:val="00D62CCE"/>
    <w:rsid w:val="00D6350B"/>
    <w:rsid w:val="00D63A75"/>
    <w:rsid w:val="00D64292"/>
    <w:rsid w:val="00D649FA"/>
    <w:rsid w:val="00D66D39"/>
    <w:rsid w:val="00D7114F"/>
    <w:rsid w:val="00D71C70"/>
    <w:rsid w:val="00D73253"/>
    <w:rsid w:val="00D73D60"/>
    <w:rsid w:val="00D74C36"/>
    <w:rsid w:val="00D77AA8"/>
    <w:rsid w:val="00D80B9C"/>
    <w:rsid w:val="00D82D7B"/>
    <w:rsid w:val="00D840B2"/>
    <w:rsid w:val="00D873B0"/>
    <w:rsid w:val="00D900B2"/>
    <w:rsid w:val="00D90769"/>
    <w:rsid w:val="00D91839"/>
    <w:rsid w:val="00D91C60"/>
    <w:rsid w:val="00D92DDA"/>
    <w:rsid w:val="00D94653"/>
    <w:rsid w:val="00D96D36"/>
    <w:rsid w:val="00DA4B6C"/>
    <w:rsid w:val="00DB0ED1"/>
    <w:rsid w:val="00DB112D"/>
    <w:rsid w:val="00DB2D0F"/>
    <w:rsid w:val="00DB37D8"/>
    <w:rsid w:val="00DB67CC"/>
    <w:rsid w:val="00DC1688"/>
    <w:rsid w:val="00DC222E"/>
    <w:rsid w:val="00DC3E4A"/>
    <w:rsid w:val="00DC58A0"/>
    <w:rsid w:val="00DC78E5"/>
    <w:rsid w:val="00DD09D1"/>
    <w:rsid w:val="00DD2B27"/>
    <w:rsid w:val="00DD3199"/>
    <w:rsid w:val="00DD5B1B"/>
    <w:rsid w:val="00DD5B70"/>
    <w:rsid w:val="00DD723C"/>
    <w:rsid w:val="00DD7A09"/>
    <w:rsid w:val="00DE1652"/>
    <w:rsid w:val="00DE3C2E"/>
    <w:rsid w:val="00DE3E53"/>
    <w:rsid w:val="00DE589B"/>
    <w:rsid w:val="00DE67FD"/>
    <w:rsid w:val="00DF070F"/>
    <w:rsid w:val="00DF0EBF"/>
    <w:rsid w:val="00DF14E6"/>
    <w:rsid w:val="00DF3C8B"/>
    <w:rsid w:val="00DF40F0"/>
    <w:rsid w:val="00DF6EAC"/>
    <w:rsid w:val="00DF776A"/>
    <w:rsid w:val="00E01145"/>
    <w:rsid w:val="00E0117B"/>
    <w:rsid w:val="00E01A6B"/>
    <w:rsid w:val="00E0272E"/>
    <w:rsid w:val="00E02F49"/>
    <w:rsid w:val="00E032A6"/>
    <w:rsid w:val="00E0437C"/>
    <w:rsid w:val="00E04C4B"/>
    <w:rsid w:val="00E100E7"/>
    <w:rsid w:val="00E11CBD"/>
    <w:rsid w:val="00E129B7"/>
    <w:rsid w:val="00E14363"/>
    <w:rsid w:val="00E15A80"/>
    <w:rsid w:val="00E17549"/>
    <w:rsid w:val="00E17551"/>
    <w:rsid w:val="00E175B7"/>
    <w:rsid w:val="00E230EC"/>
    <w:rsid w:val="00E2439C"/>
    <w:rsid w:val="00E25B6C"/>
    <w:rsid w:val="00E26515"/>
    <w:rsid w:val="00E322ED"/>
    <w:rsid w:val="00E323EE"/>
    <w:rsid w:val="00E33BD0"/>
    <w:rsid w:val="00E33D88"/>
    <w:rsid w:val="00E357FE"/>
    <w:rsid w:val="00E36738"/>
    <w:rsid w:val="00E372B4"/>
    <w:rsid w:val="00E402ED"/>
    <w:rsid w:val="00E40812"/>
    <w:rsid w:val="00E43066"/>
    <w:rsid w:val="00E437FB"/>
    <w:rsid w:val="00E43A86"/>
    <w:rsid w:val="00E43B99"/>
    <w:rsid w:val="00E45CEB"/>
    <w:rsid w:val="00E470E9"/>
    <w:rsid w:val="00E47AD7"/>
    <w:rsid w:val="00E5031A"/>
    <w:rsid w:val="00E567A5"/>
    <w:rsid w:val="00E569E1"/>
    <w:rsid w:val="00E60A55"/>
    <w:rsid w:val="00E60FFA"/>
    <w:rsid w:val="00E63EC9"/>
    <w:rsid w:val="00E648FA"/>
    <w:rsid w:val="00E649D9"/>
    <w:rsid w:val="00E65B55"/>
    <w:rsid w:val="00E661DA"/>
    <w:rsid w:val="00E70598"/>
    <w:rsid w:val="00E71BF2"/>
    <w:rsid w:val="00E72FC0"/>
    <w:rsid w:val="00E7748B"/>
    <w:rsid w:val="00E80AD6"/>
    <w:rsid w:val="00E82342"/>
    <w:rsid w:val="00E82C6D"/>
    <w:rsid w:val="00E84D58"/>
    <w:rsid w:val="00E84EDD"/>
    <w:rsid w:val="00E8620B"/>
    <w:rsid w:val="00E8797C"/>
    <w:rsid w:val="00E87D0A"/>
    <w:rsid w:val="00E9064D"/>
    <w:rsid w:val="00E90E6B"/>
    <w:rsid w:val="00E96AF7"/>
    <w:rsid w:val="00E96DB9"/>
    <w:rsid w:val="00EA00DD"/>
    <w:rsid w:val="00EA17A5"/>
    <w:rsid w:val="00EA1D32"/>
    <w:rsid w:val="00EA31FF"/>
    <w:rsid w:val="00EA3438"/>
    <w:rsid w:val="00EA347B"/>
    <w:rsid w:val="00EA3CC7"/>
    <w:rsid w:val="00EB30BC"/>
    <w:rsid w:val="00EB33A7"/>
    <w:rsid w:val="00EB4F74"/>
    <w:rsid w:val="00EB558C"/>
    <w:rsid w:val="00EB62A5"/>
    <w:rsid w:val="00EB6A97"/>
    <w:rsid w:val="00EC6C7B"/>
    <w:rsid w:val="00EC6FD6"/>
    <w:rsid w:val="00EC793D"/>
    <w:rsid w:val="00ED215F"/>
    <w:rsid w:val="00ED22C4"/>
    <w:rsid w:val="00ED7E92"/>
    <w:rsid w:val="00EE069A"/>
    <w:rsid w:val="00EE089A"/>
    <w:rsid w:val="00EE1FD1"/>
    <w:rsid w:val="00EE1FDF"/>
    <w:rsid w:val="00EE71F2"/>
    <w:rsid w:val="00EE7908"/>
    <w:rsid w:val="00EF2E10"/>
    <w:rsid w:val="00EF4BAF"/>
    <w:rsid w:val="00EF6CC1"/>
    <w:rsid w:val="00F0249B"/>
    <w:rsid w:val="00F037A0"/>
    <w:rsid w:val="00F04EE8"/>
    <w:rsid w:val="00F06339"/>
    <w:rsid w:val="00F108FA"/>
    <w:rsid w:val="00F116B8"/>
    <w:rsid w:val="00F1217B"/>
    <w:rsid w:val="00F12604"/>
    <w:rsid w:val="00F14617"/>
    <w:rsid w:val="00F14D27"/>
    <w:rsid w:val="00F16466"/>
    <w:rsid w:val="00F167C0"/>
    <w:rsid w:val="00F179B1"/>
    <w:rsid w:val="00F179CA"/>
    <w:rsid w:val="00F20CCC"/>
    <w:rsid w:val="00F21C61"/>
    <w:rsid w:val="00F21EBD"/>
    <w:rsid w:val="00F2218B"/>
    <w:rsid w:val="00F22728"/>
    <w:rsid w:val="00F237B8"/>
    <w:rsid w:val="00F27DFC"/>
    <w:rsid w:val="00F307EE"/>
    <w:rsid w:val="00F31D59"/>
    <w:rsid w:val="00F34DF2"/>
    <w:rsid w:val="00F35619"/>
    <w:rsid w:val="00F37359"/>
    <w:rsid w:val="00F4034C"/>
    <w:rsid w:val="00F41441"/>
    <w:rsid w:val="00F4684B"/>
    <w:rsid w:val="00F537DD"/>
    <w:rsid w:val="00F54509"/>
    <w:rsid w:val="00F55246"/>
    <w:rsid w:val="00F574B3"/>
    <w:rsid w:val="00F6216D"/>
    <w:rsid w:val="00F6462B"/>
    <w:rsid w:val="00F650A9"/>
    <w:rsid w:val="00F72113"/>
    <w:rsid w:val="00F73E06"/>
    <w:rsid w:val="00F802D6"/>
    <w:rsid w:val="00F8079D"/>
    <w:rsid w:val="00F8181A"/>
    <w:rsid w:val="00F8197E"/>
    <w:rsid w:val="00F820C1"/>
    <w:rsid w:val="00F829A8"/>
    <w:rsid w:val="00F82EDA"/>
    <w:rsid w:val="00F83464"/>
    <w:rsid w:val="00F84738"/>
    <w:rsid w:val="00F84C6B"/>
    <w:rsid w:val="00F85DA5"/>
    <w:rsid w:val="00F85E4D"/>
    <w:rsid w:val="00F93E85"/>
    <w:rsid w:val="00FA05EB"/>
    <w:rsid w:val="00FA0A23"/>
    <w:rsid w:val="00FA19CC"/>
    <w:rsid w:val="00FA25A7"/>
    <w:rsid w:val="00FA306E"/>
    <w:rsid w:val="00FA348D"/>
    <w:rsid w:val="00FA398F"/>
    <w:rsid w:val="00FA58B6"/>
    <w:rsid w:val="00FB0D95"/>
    <w:rsid w:val="00FB1A6D"/>
    <w:rsid w:val="00FB4E01"/>
    <w:rsid w:val="00FB703E"/>
    <w:rsid w:val="00FB74DE"/>
    <w:rsid w:val="00FC0D21"/>
    <w:rsid w:val="00FC2A20"/>
    <w:rsid w:val="00FC4907"/>
    <w:rsid w:val="00FD1C96"/>
    <w:rsid w:val="00FD3F87"/>
    <w:rsid w:val="00FD4253"/>
    <w:rsid w:val="00FD4DE4"/>
    <w:rsid w:val="00FD5169"/>
    <w:rsid w:val="00FD7932"/>
    <w:rsid w:val="00FE106F"/>
    <w:rsid w:val="00FE1D6C"/>
    <w:rsid w:val="00FE55CB"/>
    <w:rsid w:val="00FE5860"/>
    <w:rsid w:val="00FE69F9"/>
    <w:rsid w:val="00FF0179"/>
    <w:rsid w:val="00FF057A"/>
    <w:rsid w:val="00FF126A"/>
    <w:rsid w:val="00FF3112"/>
    <w:rsid w:val="00FF4147"/>
    <w:rsid w:val="00FF7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4529A77"/>
  <w15:chartTrackingRefBased/>
  <w15:docId w15:val="{0B857D04-37E3-447D-A00D-B9F393CF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7C6"/>
    <w:rPr>
      <w:sz w:val="24"/>
      <w:szCs w:val="24"/>
    </w:rPr>
  </w:style>
  <w:style w:type="paragraph" w:styleId="Titre1">
    <w:name w:val="heading 1"/>
    <w:basedOn w:val="Normal"/>
    <w:next w:val="Normal"/>
    <w:qFormat/>
    <w:rsid w:val="00703FF0"/>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703FF0"/>
    <w:pPr>
      <w:keepNext/>
      <w:jc w:val="center"/>
      <w:outlineLvl w:val="1"/>
    </w:pPr>
    <w:rPr>
      <w:sz w:val="32"/>
      <w:szCs w:val="20"/>
      <w:lang w:val="en-GB"/>
    </w:rPr>
  </w:style>
  <w:style w:type="paragraph" w:styleId="Titre3">
    <w:name w:val="heading 3"/>
    <w:basedOn w:val="Normal"/>
    <w:next w:val="Normal"/>
    <w:link w:val="Titre3Car"/>
    <w:semiHidden/>
    <w:unhideWhenUsed/>
    <w:qFormat/>
    <w:rsid w:val="00C93A54"/>
    <w:pPr>
      <w:keepNext/>
      <w:spacing w:before="240" w:after="60"/>
      <w:outlineLvl w:val="2"/>
    </w:pPr>
    <w:rPr>
      <w:rFonts w:ascii="Calibri Light" w:hAnsi="Calibri Light"/>
      <w:b/>
      <w:bCs/>
      <w:sz w:val="26"/>
      <w:szCs w:val="26"/>
    </w:rPr>
  </w:style>
  <w:style w:type="paragraph" w:styleId="Titre4">
    <w:name w:val="heading 4"/>
    <w:basedOn w:val="Normal"/>
    <w:next w:val="Normal"/>
    <w:qFormat/>
    <w:rsid w:val="00BD20EA"/>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pPr>
      <w:jc w:val="both"/>
    </w:pPr>
    <w:rPr>
      <w:sz w:val="20"/>
      <w:szCs w:val="20"/>
    </w:rPr>
  </w:style>
  <w:style w:type="paragraph" w:customStyle="1" w:styleId="HTMLBody">
    <w:name w:val="HTML Body"/>
    <w:rPr>
      <w:rFonts w:ascii="Arial" w:hAnsi="Arial"/>
    </w:rPr>
  </w:style>
  <w:style w:type="paragraph" w:styleId="En-tte">
    <w:name w:val="header"/>
    <w:basedOn w:val="Normal"/>
    <w:rsid w:val="00CD0B29"/>
    <w:pPr>
      <w:tabs>
        <w:tab w:val="center" w:pos="4536"/>
        <w:tab w:val="right" w:pos="9072"/>
      </w:tabs>
    </w:pPr>
    <w:rPr>
      <w:sz w:val="20"/>
      <w:szCs w:val="20"/>
    </w:rPr>
  </w:style>
  <w:style w:type="character" w:styleId="Numrodepage">
    <w:name w:val="page number"/>
    <w:basedOn w:val="Policepardfaut"/>
    <w:rsid w:val="00CD0B29"/>
  </w:style>
  <w:style w:type="paragraph" w:styleId="Notedebasdepage">
    <w:name w:val="footnote text"/>
    <w:basedOn w:val="Normal"/>
    <w:semiHidden/>
    <w:rsid w:val="002D256B"/>
    <w:pPr>
      <w:spacing w:before="120"/>
      <w:jc w:val="both"/>
    </w:pPr>
    <w:rPr>
      <w:sz w:val="20"/>
      <w:szCs w:val="20"/>
    </w:rPr>
  </w:style>
  <w:style w:type="character" w:styleId="Appelnotedebasdep">
    <w:name w:val="footnote reference"/>
    <w:semiHidden/>
    <w:rsid w:val="002D256B"/>
    <w:rPr>
      <w:vertAlign w:val="superscript"/>
    </w:rPr>
  </w:style>
  <w:style w:type="paragraph" w:styleId="NormalWeb">
    <w:name w:val="Normal (Web)"/>
    <w:basedOn w:val="Normal"/>
    <w:uiPriority w:val="99"/>
    <w:rsid w:val="00713287"/>
    <w:pPr>
      <w:spacing w:before="100" w:beforeAutospacing="1" w:after="100" w:afterAutospacing="1"/>
    </w:pPr>
  </w:style>
  <w:style w:type="paragraph" w:styleId="PrformatHTML">
    <w:name w:val="HTML Preformatted"/>
    <w:basedOn w:val="Normal"/>
    <w:link w:val="PrformatHTMLCar"/>
    <w:uiPriority w:val="99"/>
    <w:rsid w:val="0021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Corpsdetexte3">
    <w:name w:val="Body Text 3"/>
    <w:basedOn w:val="Normal"/>
    <w:link w:val="Corpsdetexte3Car"/>
    <w:rsid w:val="00164740"/>
    <w:pPr>
      <w:spacing w:after="120"/>
    </w:pPr>
    <w:rPr>
      <w:sz w:val="16"/>
      <w:szCs w:val="16"/>
    </w:rPr>
  </w:style>
  <w:style w:type="paragraph" w:styleId="Titre">
    <w:name w:val="Title"/>
    <w:basedOn w:val="Normal"/>
    <w:link w:val="TitreCar"/>
    <w:uiPriority w:val="10"/>
    <w:qFormat/>
    <w:rsid w:val="00177D34"/>
    <w:pPr>
      <w:spacing w:after="240"/>
      <w:jc w:val="center"/>
    </w:pPr>
    <w:rPr>
      <w:b/>
      <w:bCs/>
      <w:lang w:val="en-US" w:eastAsia="en-US"/>
    </w:rPr>
  </w:style>
  <w:style w:type="character" w:customStyle="1" w:styleId="TitreCar">
    <w:name w:val="Titre Car"/>
    <w:link w:val="Titre"/>
    <w:uiPriority w:val="10"/>
    <w:qFormat/>
    <w:rsid w:val="00722EC8"/>
    <w:rPr>
      <w:b/>
      <w:bCs/>
      <w:sz w:val="24"/>
      <w:szCs w:val="24"/>
      <w:lang w:val="en-US" w:eastAsia="en-US"/>
    </w:rPr>
  </w:style>
  <w:style w:type="character" w:customStyle="1" w:styleId="Corpsdetexte3Car">
    <w:name w:val="Corps de texte 3 Car"/>
    <w:link w:val="Corpsdetexte3"/>
    <w:rsid w:val="00F93E85"/>
    <w:rPr>
      <w:sz w:val="16"/>
      <w:szCs w:val="16"/>
    </w:rPr>
  </w:style>
  <w:style w:type="character" w:styleId="lev">
    <w:name w:val="Strong"/>
    <w:uiPriority w:val="22"/>
    <w:qFormat/>
    <w:rsid w:val="00E0272E"/>
    <w:rPr>
      <w:b/>
      <w:bCs/>
    </w:rPr>
  </w:style>
  <w:style w:type="character" w:customStyle="1" w:styleId="PrformatHTMLCar">
    <w:name w:val="Préformaté HTML Car"/>
    <w:link w:val="PrformatHTML"/>
    <w:uiPriority w:val="99"/>
    <w:rsid w:val="00B02A7D"/>
    <w:rPr>
      <w:rFonts w:ascii="Courier New" w:hAnsi="Courier New" w:cs="Courier New"/>
    </w:rPr>
  </w:style>
  <w:style w:type="character" w:styleId="Lienhypertextesuivivisit">
    <w:name w:val="FollowedHyperlink"/>
    <w:rsid w:val="00661E4C"/>
    <w:rPr>
      <w:color w:val="800080"/>
      <w:u w:val="single"/>
    </w:rPr>
  </w:style>
  <w:style w:type="character" w:customStyle="1" w:styleId="pagination">
    <w:name w:val="pagination"/>
    <w:basedOn w:val="Policepardfaut"/>
    <w:rsid w:val="00D1035C"/>
  </w:style>
  <w:style w:type="paragraph" w:customStyle="1" w:styleId="ktoolbox">
    <w:name w:val="ktoolbox"/>
    <w:basedOn w:val="Normal"/>
    <w:rsid w:val="007B1B26"/>
    <w:pPr>
      <w:spacing w:before="100" w:beforeAutospacing="1" w:after="100" w:afterAutospacing="1"/>
    </w:pPr>
  </w:style>
  <w:style w:type="paragraph" w:customStyle="1" w:styleId="Corps">
    <w:name w:val="Corps"/>
    <w:rsid w:val="004A410B"/>
    <w:pPr>
      <w:suppressAutoHyphens/>
    </w:pPr>
    <w:rPr>
      <w:rFonts w:ascii="Helvetica" w:eastAsia="ヒラギノ角ゴ Pro W3" w:hAnsi="Helvetica" w:cs="Helvetica"/>
      <w:color w:val="000000"/>
      <w:sz w:val="24"/>
      <w:lang w:eastAsia="zh-CN"/>
    </w:rPr>
  </w:style>
  <w:style w:type="paragraph" w:styleId="Pieddepage">
    <w:name w:val="footer"/>
    <w:basedOn w:val="Normal"/>
    <w:link w:val="PieddepageCar"/>
    <w:rsid w:val="00CF2158"/>
    <w:pPr>
      <w:tabs>
        <w:tab w:val="center" w:pos="4536"/>
        <w:tab w:val="right" w:pos="9072"/>
      </w:tabs>
    </w:pPr>
    <w:rPr>
      <w:sz w:val="20"/>
      <w:szCs w:val="20"/>
    </w:rPr>
  </w:style>
  <w:style w:type="character" w:customStyle="1" w:styleId="PieddepageCar">
    <w:name w:val="Pied de page Car"/>
    <w:basedOn w:val="Policepardfaut"/>
    <w:link w:val="Pieddepage"/>
    <w:rsid w:val="00CF2158"/>
  </w:style>
  <w:style w:type="character" w:customStyle="1" w:styleId="articlecitationvolume">
    <w:name w:val="articlecitation_volume"/>
    <w:rsid w:val="00245C5E"/>
  </w:style>
  <w:style w:type="character" w:customStyle="1" w:styleId="articlecitationpages">
    <w:name w:val="articlecitation_pages"/>
    <w:rsid w:val="00245C5E"/>
  </w:style>
  <w:style w:type="character" w:customStyle="1" w:styleId="Titre3Car">
    <w:name w:val="Titre 3 Car"/>
    <w:link w:val="Titre3"/>
    <w:semiHidden/>
    <w:rsid w:val="00C93A54"/>
    <w:rPr>
      <w:rFonts w:ascii="Calibri Light" w:eastAsia="Times New Roman" w:hAnsi="Calibri Light" w:cs="Times New Roman"/>
      <w:b/>
      <w:bCs/>
      <w:sz w:val="26"/>
      <w:szCs w:val="26"/>
    </w:rPr>
  </w:style>
  <w:style w:type="character" w:customStyle="1" w:styleId="st">
    <w:name w:val="st"/>
    <w:rsid w:val="00405AEA"/>
  </w:style>
  <w:style w:type="character" w:styleId="Accentuation">
    <w:name w:val="Emphasis"/>
    <w:uiPriority w:val="20"/>
    <w:qFormat/>
    <w:rsid w:val="00405AEA"/>
    <w:rPr>
      <w:i/>
      <w:iCs/>
    </w:rPr>
  </w:style>
  <w:style w:type="character" w:customStyle="1" w:styleId="u-visually-hidden">
    <w:name w:val="u-visually-hidden"/>
    <w:rsid w:val="00EB4F74"/>
  </w:style>
  <w:style w:type="table" w:styleId="Grilledutableau">
    <w:name w:val="Table Grid"/>
    <w:basedOn w:val="TableauNormal"/>
    <w:rsid w:val="00B22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rsid w:val="0002674E"/>
  </w:style>
  <w:style w:type="character" w:customStyle="1" w:styleId="presentingauthor">
    <w:name w:val="presenting_author"/>
    <w:rsid w:val="006E702A"/>
  </w:style>
  <w:style w:type="character" w:customStyle="1" w:styleId="object">
    <w:name w:val="object"/>
    <w:basedOn w:val="Policepardfaut"/>
    <w:rsid w:val="002541CF"/>
  </w:style>
  <w:style w:type="character" w:customStyle="1" w:styleId="anchor-text">
    <w:name w:val="anchor-text"/>
    <w:basedOn w:val="Policepardfaut"/>
    <w:rsid w:val="00BA7CAB"/>
  </w:style>
  <w:style w:type="character" w:styleId="Mentionnonrsolue">
    <w:name w:val="Unresolved Mention"/>
    <w:basedOn w:val="Policepardfaut"/>
    <w:uiPriority w:val="99"/>
    <w:semiHidden/>
    <w:unhideWhenUsed/>
    <w:rsid w:val="007B2B91"/>
    <w:rPr>
      <w:color w:val="605E5C"/>
      <w:shd w:val="clear" w:color="auto" w:fill="E1DFDD"/>
    </w:rPr>
  </w:style>
  <w:style w:type="paragraph" w:customStyle="1" w:styleId="hkh1y">
    <w:name w:val="hkh1y"/>
    <w:basedOn w:val="Normal"/>
    <w:rsid w:val="00E72FC0"/>
    <w:pPr>
      <w:spacing w:before="100" w:beforeAutospacing="1" w:after="100" w:afterAutospacing="1"/>
    </w:pPr>
  </w:style>
  <w:style w:type="character" w:customStyle="1" w:styleId="vxfmc">
    <w:name w:val="vxfmc"/>
    <w:basedOn w:val="Policepardfaut"/>
    <w:rsid w:val="00E72FC0"/>
  </w:style>
  <w:style w:type="character" w:styleId="Marquedecommentaire">
    <w:name w:val="annotation reference"/>
    <w:basedOn w:val="Policepardfaut"/>
    <w:uiPriority w:val="99"/>
    <w:unhideWhenUsed/>
    <w:rsid w:val="00832E36"/>
    <w:rPr>
      <w:sz w:val="16"/>
      <w:szCs w:val="16"/>
    </w:rPr>
  </w:style>
  <w:style w:type="paragraph" w:styleId="Commentaire">
    <w:name w:val="annotation text"/>
    <w:basedOn w:val="Normal"/>
    <w:link w:val="CommentaireCar"/>
    <w:uiPriority w:val="99"/>
    <w:unhideWhenUsed/>
    <w:rsid w:val="00832E36"/>
    <w:pPr>
      <w:spacing w:after="160"/>
    </w:pPr>
    <w:rPr>
      <w:rFonts w:asciiTheme="minorHAnsi" w:eastAsiaTheme="minorHAnsi" w:hAnsiTheme="minorHAnsi" w:cstheme="minorBidi"/>
      <w:kern w:val="2"/>
      <w:sz w:val="20"/>
      <w:szCs w:val="20"/>
      <w:lang w:val="en-US" w:eastAsia="en-US"/>
      <w14:ligatures w14:val="standardContextual"/>
    </w:rPr>
  </w:style>
  <w:style w:type="character" w:customStyle="1" w:styleId="CommentaireCar">
    <w:name w:val="Commentaire Car"/>
    <w:basedOn w:val="Policepardfaut"/>
    <w:link w:val="Commentaire"/>
    <w:uiPriority w:val="99"/>
    <w:rsid w:val="00832E36"/>
    <w:rPr>
      <w:rFonts w:asciiTheme="minorHAnsi" w:eastAsiaTheme="minorHAnsi" w:hAnsiTheme="minorHAnsi" w:cstheme="minorBidi"/>
      <w:kern w:val="2"/>
      <w:lang w:val="en-US" w:eastAsia="en-US"/>
      <w14:ligatures w14:val="standardContextual"/>
    </w:rPr>
  </w:style>
  <w:style w:type="paragraph" w:styleId="Textedebulles">
    <w:name w:val="Balloon Text"/>
    <w:basedOn w:val="Normal"/>
    <w:link w:val="TextedebullesCar"/>
    <w:rsid w:val="00832E36"/>
    <w:rPr>
      <w:rFonts w:ascii="Segoe UI" w:hAnsi="Segoe UI" w:cs="Segoe UI"/>
      <w:sz w:val="18"/>
      <w:szCs w:val="18"/>
    </w:rPr>
  </w:style>
  <w:style w:type="character" w:customStyle="1" w:styleId="TextedebullesCar">
    <w:name w:val="Texte de bulles Car"/>
    <w:basedOn w:val="Policepardfaut"/>
    <w:link w:val="Textedebulles"/>
    <w:rsid w:val="00832E36"/>
    <w:rPr>
      <w:rFonts w:ascii="Segoe UI" w:hAnsi="Segoe UI" w:cs="Segoe UI"/>
      <w:sz w:val="18"/>
      <w:szCs w:val="18"/>
    </w:rPr>
  </w:style>
  <w:style w:type="paragraph" w:customStyle="1" w:styleId="Default">
    <w:name w:val="Default"/>
    <w:rsid w:val="003C7DA5"/>
    <w:pPr>
      <w:autoSpaceDE w:val="0"/>
      <w:autoSpaceDN w:val="0"/>
      <w:adjustRightInd w:val="0"/>
    </w:pPr>
    <w:rPr>
      <w:rFonts w:ascii="Futura PT" w:hAnsi="Futura PT" w:cs="Futura P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4569">
      <w:bodyDiv w:val="1"/>
      <w:marLeft w:val="0"/>
      <w:marRight w:val="0"/>
      <w:marTop w:val="0"/>
      <w:marBottom w:val="0"/>
      <w:divBdr>
        <w:top w:val="none" w:sz="0" w:space="0" w:color="auto"/>
        <w:left w:val="none" w:sz="0" w:space="0" w:color="auto"/>
        <w:bottom w:val="none" w:sz="0" w:space="0" w:color="auto"/>
        <w:right w:val="none" w:sz="0" w:space="0" w:color="auto"/>
      </w:divBdr>
    </w:div>
    <w:div w:id="125700674">
      <w:bodyDiv w:val="1"/>
      <w:marLeft w:val="0"/>
      <w:marRight w:val="0"/>
      <w:marTop w:val="0"/>
      <w:marBottom w:val="0"/>
      <w:divBdr>
        <w:top w:val="none" w:sz="0" w:space="0" w:color="auto"/>
        <w:left w:val="none" w:sz="0" w:space="0" w:color="auto"/>
        <w:bottom w:val="none" w:sz="0" w:space="0" w:color="auto"/>
        <w:right w:val="none" w:sz="0" w:space="0" w:color="auto"/>
      </w:divBdr>
    </w:div>
    <w:div w:id="129908174">
      <w:bodyDiv w:val="1"/>
      <w:marLeft w:val="0"/>
      <w:marRight w:val="0"/>
      <w:marTop w:val="0"/>
      <w:marBottom w:val="0"/>
      <w:divBdr>
        <w:top w:val="none" w:sz="0" w:space="0" w:color="auto"/>
        <w:left w:val="none" w:sz="0" w:space="0" w:color="auto"/>
        <w:bottom w:val="none" w:sz="0" w:space="0" w:color="auto"/>
        <w:right w:val="none" w:sz="0" w:space="0" w:color="auto"/>
      </w:divBdr>
      <w:divsChild>
        <w:div w:id="440684248">
          <w:marLeft w:val="0"/>
          <w:marRight w:val="0"/>
          <w:marTop w:val="0"/>
          <w:marBottom w:val="0"/>
          <w:divBdr>
            <w:top w:val="none" w:sz="0" w:space="0" w:color="auto"/>
            <w:left w:val="none" w:sz="0" w:space="0" w:color="auto"/>
            <w:bottom w:val="none" w:sz="0" w:space="0" w:color="auto"/>
            <w:right w:val="none" w:sz="0" w:space="0" w:color="auto"/>
          </w:divBdr>
        </w:div>
        <w:div w:id="1142694815">
          <w:marLeft w:val="0"/>
          <w:marRight w:val="0"/>
          <w:marTop w:val="0"/>
          <w:marBottom w:val="0"/>
          <w:divBdr>
            <w:top w:val="none" w:sz="0" w:space="0" w:color="auto"/>
            <w:left w:val="none" w:sz="0" w:space="0" w:color="auto"/>
            <w:bottom w:val="none" w:sz="0" w:space="0" w:color="auto"/>
            <w:right w:val="none" w:sz="0" w:space="0" w:color="auto"/>
          </w:divBdr>
        </w:div>
        <w:div w:id="198471441">
          <w:marLeft w:val="0"/>
          <w:marRight w:val="0"/>
          <w:marTop w:val="0"/>
          <w:marBottom w:val="0"/>
          <w:divBdr>
            <w:top w:val="none" w:sz="0" w:space="0" w:color="auto"/>
            <w:left w:val="none" w:sz="0" w:space="0" w:color="auto"/>
            <w:bottom w:val="none" w:sz="0" w:space="0" w:color="auto"/>
            <w:right w:val="none" w:sz="0" w:space="0" w:color="auto"/>
          </w:divBdr>
        </w:div>
        <w:div w:id="282076857">
          <w:marLeft w:val="0"/>
          <w:marRight w:val="0"/>
          <w:marTop w:val="0"/>
          <w:marBottom w:val="0"/>
          <w:divBdr>
            <w:top w:val="none" w:sz="0" w:space="0" w:color="auto"/>
            <w:left w:val="none" w:sz="0" w:space="0" w:color="auto"/>
            <w:bottom w:val="none" w:sz="0" w:space="0" w:color="auto"/>
            <w:right w:val="none" w:sz="0" w:space="0" w:color="auto"/>
          </w:divBdr>
        </w:div>
      </w:divsChild>
    </w:div>
    <w:div w:id="143591835">
      <w:bodyDiv w:val="1"/>
      <w:marLeft w:val="0"/>
      <w:marRight w:val="0"/>
      <w:marTop w:val="0"/>
      <w:marBottom w:val="0"/>
      <w:divBdr>
        <w:top w:val="none" w:sz="0" w:space="0" w:color="auto"/>
        <w:left w:val="none" w:sz="0" w:space="0" w:color="auto"/>
        <w:bottom w:val="none" w:sz="0" w:space="0" w:color="auto"/>
        <w:right w:val="none" w:sz="0" w:space="0" w:color="auto"/>
      </w:divBdr>
      <w:divsChild>
        <w:div w:id="950819536">
          <w:marLeft w:val="0"/>
          <w:marRight w:val="0"/>
          <w:marTop w:val="0"/>
          <w:marBottom w:val="0"/>
          <w:divBdr>
            <w:top w:val="none" w:sz="0" w:space="0" w:color="auto"/>
            <w:left w:val="none" w:sz="0" w:space="0" w:color="auto"/>
            <w:bottom w:val="none" w:sz="0" w:space="0" w:color="auto"/>
            <w:right w:val="none" w:sz="0" w:space="0" w:color="auto"/>
          </w:divBdr>
        </w:div>
      </w:divsChild>
    </w:div>
    <w:div w:id="294607318">
      <w:bodyDiv w:val="1"/>
      <w:marLeft w:val="0"/>
      <w:marRight w:val="0"/>
      <w:marTop w:val="0"/>
      <w:marBottom w:val="0"/>
      <w:divBdr>
        <w:top w:val="none" w:sz="0" w:space="0" w:color="auto"/>
        <w:left w:val="none" w:sz="0" w:space="0" w:color="auto"/>
        <w:bottom w:val="none" w:sz="0" w:space="0" w:color="auto"/>
        <w:right w:val="none" w:sz="0" w:space="0" w:color="auto"/>
      </w:divBdr>
    </w:div>
    <w:div w:id="441808473">
      <w:bodyDiv w:val="1"/>
      <w:marLeft w:val="0"/>
      <w:marRight w:val="0"/>
      <w:marTop w:val="0"/>
      <w:marBottom w:val="0"/>
      <w:divBdr>
        <w:top w:val="none" w:sz="0" w:space="0" w:color="auto"/>
        <w:left w:val="none" w:sz="0" w:space="0" w:color="auto"/>
        <w:bottom w:val="none" w:sz="0" w:space="0" w:color="auto"/>
        <w:right w:val="none" w:sz="0" w:space="0" w:color="auto"/>
      </w:divBdr>
    </w:div>
    <w:div w:id="474033796">
      <w:bodyDiv w:val="1"/>
      <w:marLeft w:val="0"/>
      <w:marRight w:val="0"/>
      <w:marTop w:val="0"/>
      <w:marBottom w:val="0"/>
      <w:divBdr>
        <w:top w:val="none" w:sz="0" w:space="0" w:color="auto"/>
        <w:left w:val="none" w:sz="0" w:space="0" w:color="auto"/>
        <w:bottom w:val="none" w:sz="0" w:space="0" w:color="auto"/>
        <w:right w:val="none" w:sz="0" w:space="0" w:color="auto"/>
      </w:divBdr>
    </w:div>
    <w:div w:id="559949574">
      <w:bodyDiv w:val="1"/>
      <w:marLeft w:val="0"/>
      <w:marRight w:val="0"/>
      <w:marTop w:val="0"/>
      <w:marBottom w:val="0"/>
      <w:divBdr>
        <w:top w:val="none" w:sz="0" w:space="0" w:color="auto"/>
        <w:left w:val="none" w:sz="0" w:space="0" w:color="auto"/>
        <w:bottom w:val="none" w:sz="0" w:space="0" w:color="auto"/>
        <w:right w:val="none" w:sz="0" w:space="0" w:color="auto"/>
      </w:divBdr>
    </w:div>
    <w:div w:id="564025450">
      <w:bodyDiv w:val="1"/>
      <w:marLeft w:val="0"/>
      <w:marRight w:val="0"/>
      <w:marTop w:val="0"/>
      <w:marBottom w:val="0"/>
      <w:divBdr>
        <w:top w:val="none" w:sz="0" w:space="0" w:color="auto"/>
        <w:left w:val="none" w:sz="0" w:space="0" w:color="auto"/>
        <w:bottom w:val="none" w:sz="0" w:space="0" w:color="auto"/>
        <w:right w:val="none" w:sz="0" w:space="0" w:color="auto"/>
      </w:divBdr>
    </w:div>
    <w:div w:id="628823382">
      <w:bodyDiv w:val="1"/>
      <w:marLeft w:val="0"/>
      <w:marRight w:val="0"/>
      <w:marTop w:val="0"/>
      <w:marBottom w:val="0"/>
      <w:divBdr>
        <w:top w:val="none" w:sz="0" w:space="0" w:color="auto"/>
        <w:left w:val="none" w:sz="0" w:space="0" w:color="auto"/>
        <w:bottom w:val="none" w:sz="0" w:space="0" w:color="auto"/>
        <w:right w:val="none" w:sz="0" w:space="0" w:color="auto"/>
      </w:divBdr>
    </w:div>
    <w:div w:id="635988747">
      <w:bodyDiv w:val="1"/>
      <w:marLeft w:val="0"/>
      <w:marRight w:val="0"/>
      <w:marTop w:val="0"/>
      <w:marBottom w:val="0"/>
      <w:divBdr>
        <w:top w:val="none" w:sz="0" w:space="0" w:color="auto"/>
        <w:left w:val="none" w:sz="0" w:space="0" w:color="auto"/>
        <w:bottom w:val="none" w:sz="0" w:space="0" w:color="auto"/>
        <w:right w:val="none" w:sz="0" w:space="0" w:color="auto"/>
      </w:divBdr>
    </w:div>
    <w:div w:id="682824407">
      <w:bodyDiv w:val="1"/>
      <w:marLeft w:val="0"/>
      <w:marRight w:val="0"/>
      <w:marTop w:val="0"/>
      <w:marBottom w:val="0"/>
      <w:divBdr>
        <w:top w:val="none" w:sz="0" w:space="0" w:color="auto"/>
        <w:left w:val="none" w:sz="0" w:space="0" w:color="auto"/>
        <w:bottom w:val="none" w:sz="0" w:space="0" w:color="auto"/>
        <w:right w:val="none" w:sz="0" w:space="0" w:color="auto"/>
      </w:divBdr>
      <w:divsChild>
        <w:div w:id="1982998315">
          <w:marLeft w:val="0"/>
          <w:marRight w:val="0"/>
          <w:marTop w:val="0"/>
          <w:marBottom w:val="0"/>
          <w:divBdr>
            <w:top w:val="none" w:sz="0" w:space="0" w:color="auto"/>
            <w:left w:val="none" w:sz="0" w:space="0" w:color="auto"/>
            <w:bottom w:val="none" w:sz="0" w:space="0" w:color="auto"/>
            <w:right w:val="none" w:sz="0" w:space="0" w:color="auto"/>
          </w:divBdr>
          <w:divsChild>
            <w:div w:id="418985190">
              <w:marLeft w:val="0"/>
              <w:marRight w:val="0"/>
              <w:marTop w:val="0"/>
              <w:marBottom w:val="0"/>
              <w:divBdr>
                <w:top w:val="none" w:sz="0" w:space="0" w:color="auto"/>
                <w:left w:val="none" w:sz="0" w:space="0" w:color="auto"/>
                <w:bottom w:val="none" w:sz="0" w:space="0" w:color="auto"/>
                <w:right w:val="none" w:sz="0" w:space="0" w:color="auto"/>
              </w:divBdr>
              <w:divsChild>
                <w:div w:id="3543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59530">
          <w:marLeft w:val="0"/>
          <w:marRight w:val="0"/>
          <w:marTop w:val="0"/>
          <w:marBottom w:val="0"/>
          <w:divBdr>
            <w:top w:val="none" w:sz="0" w:space="0" w:color="auto"/>
            <w:left w:val="none" w:sz="0" w:space="0" w:color="auto"/>
            <w:bottom w:val="none" w:sz="0" w:space="0" w:color="auto"/>
            <w:right w:val="none" w:sz="0" w:space="0" w:color="auto"/>
          </w:divBdr>
        </w:div>
        <w:div w:id="1190339489">
          <w:marLeft w:val="0"/>
          <w:marRight w:val="0"/>
          <w:marTop w:val="0"/>
          <w:marBottom w:val="0"/>
          <w:divBdr>
            <w:top w:val="none" w:sz="0" w:space="0" w:color="auto"/>
            <w:left w:val="none" w:sz="0" w:space="0" w:color="auto"/>
            <w:bottom w:val="none" w:sz="0" w:space="0" w:color="auto"/>
            <w:right w:val="none" w:sz="0" w:space="0" w:color="auto"/>
          </w:divBdr>
        </w:div>
        <w:div w:id="1561476551">
          <w:marLeft w:val="0"/>
          <w:marRight w:val="0"/>
          <w:marTop w:val="0"/>
          <w:marBottom w:val="0"/>
          <w:divBdr>
            <w:top w:val="none" w:sz="0" w:space="0" w:color="auto"/>
            <w:left w:val="none" w:sz="0" w:space="0" w:color="auto"/>
            <w:bottom w:val="none" w:sz="0" w:space="0" w:color="auto"/>
            <w:right w:val="none" w:sz="0" w:space="0" w:color="auto"/>
          </w:divBdr>
        </w:div>
        <w:div w:id="645163764">
          <w:marLeft w:val="0"/>
          <w:marRight w:val="0"/>
          <w:marTop w:val="0"/>
          <w:marBottom w:val="0"/>
          <w:divBdr>
            <w:top w:val="none" w:sz="0" w:space="0" w:color="auto"/>
            <w:left w:val="none" w:sz="0" w:space="0" w:color="auto"/>
            <w:bottom w:val="none" w:sz="0" w:space="0" w:color="auto"/>
            <w:right w:val="none" w:sz="0" w:space="0" w:color="auto"/>
          </w:divBdr>
        </w:div>
        <w:div w:id="1042748231">
          <w:marLeft w:val="0"/>
          <w:marRight w:val="0"/>
          <w:marTop w:val="0"/>
          <w:marBottom w:val="0"/>
          <w:divBdr>
            <w:top w:val="none" w:sz="0" w:space="0" w:color="auto"/>
            <w:left w:val="none" w:sz="0" w:space="0" w:color="auto"/>
            <w:bottom w:val="none" w:sz="0" w:space="0" w:color="auto"/>
            <w:right w:val="none" w:sz="0" w:space="0" w:color="auto"/>
          </w:divBdr>
        </w:div>
        <w:div w:id="697005170">
          <w:marLeft w:val="0"/>
          <w:marRight w:val="0"/>
          <w:marTop w:val="0"/>
          <w:marBottom w:val="0"/>
          <w:divBdr>
            <w:top w:val="none" w:sz="0" w:space="0" w:color="auto"/>
            <w:left w:val="none" w:sz="0" w:space="0" w:color="auto"/>
            <w:bottom w:val="none" w:sz="0" w:space="0" w:color="auto"/>
            <w:right w:val="none" w:sz="0" w:space="0" w:color="auto"/>
          </w:divBdr>
        </w:div>
        <w:div w:id="1922325078">
          <w:marLeft w:val="0"/>
          <w:marRight w:val="0"/>
          <w:marTop w:val="0"/>
          <w:marBottom w:val="0"/>
          <w:divBdr>
            <w:top w:val="none" w:sz="0" w:space="0" w:color="auto"/>
            <w:left w:val="none" w:sz="0" w:space="0" w:color="auto"/>
            <w:bottom w:val="none" w:sz="0" w:space="0" w:color="auto"/>
            <w:right w:val="none" w:sz="0" w:space="0" w:color="auto"/>
          </w:divBdr>
        </w:div>
        <w:div w:id="817916819">
          <w:marLeft w:val="0"/>
          <w:marRight w:val="0"/>
          <w:marTop w:val="0"/>
          <w:marBottom w:val="0"/>
          <w:divBdr>
            <w:top w:val="none" w:sz="0" w:space="0" w:color="auto"/>
            <w:left w:val="none" w:sz="0" w:space="0" w:color="auto"/>
            <w:bottom w:val="none" w:sz="0" w:space="0" w:color="auto"/>
            <w:right w:val="none" w:sz="0" w:space="0" w:color="auto"/>
          </w:divBdr>
        </w:div>
        <w:div w:id="3022679">
          <w:marLeft w:val="0"/>
          <w:marRight w:val="0"/>
          <w:marTop w:val="0"/>
          <w:marBottom w:val="0"/>
          <w:divBdr>
            <w:top w:val="none" w:sz="0" w:space="0" w:color="auto"/>
            <w:left w:val="none" w:sz="0" w:space="0" w:color="auto"/>
            <w:bottom w:val="none" w:sz="0" w:space="0" w:color="auto"/>
            <w:right w:val="none" w:sz="0" w:space="0" w:color="auto"/>
          </w:divBdr>
        </w:div>
        <w:div w:id="1814250592">
          <w:marLeft w:val="0"/>
          <w:marRight w:val="0"/>
          <w:marTop w:val="0"/>
          <w:marBottom w:val="0"/>
          <w:divBdr>
            <w:top w:val="none" w:sz="0" w:space="0" w:color="auto"/>
            <w:left w:val="none" w:sz="0" w:space="0" w:color="auto"/>
            <w:bottom w:val="none" w:sz="0" w:space="0" w:color="auto"/>
            <w:right w:val="none" w:sz="0" w:space="0" w:color="auto"/>
          </w:divBdr>
        </w:div>
        <w:div w:id="985862554">
          <w:marLeft w:val="0"/>
          <w:marRight w:val="0"/>
          <w:marTop w:val="0"/>
          <w:marBottom w:val="0"/>
          <w:divBdr>
            <w:top w:val="none" w:sz="0" w:space="0" w:color="auto"/>
            <w:left w:val="none" w:sz="0" w:space="0" w:color="auto"/>
            <w:bottom w:val="none" w:sz="0" w:space="0" w:color="auto"/>
            <w:right w:val="none" w:sz="0" w:space="0" w:color="auto"/>
          </w:divBdr>
        </w:div>
        <w:div w:id="1186139717">
          <w:marLeft w:val="0"/>
          <w:marRight w:val="0"/>
          <w:marTop w:val="0"/>
          <w:marBottom w:val="0"/>
          <w:divBdr>
            <w:top w:val="none" w:sz="0" w:space="0" w:color="auto"/>
            <w:left w:val="none" w:sz="0" w:space="0" w:color="auto"/>
            <w:bottom w:val="none" w:sz="0" w:space="0" w:color="auto"/>
            <w:right w:val="none" w:sz="0" w:space="0" w:color="auto"/>
          </w:divBdr>
        </w:div>
        <w:div w:id="397093542">
          <w:marLeft w:val="0"/>
          <w:marRight w:val="0"/>
          <w:marTop w:val="0"/>
          <w:marBottom w:val="0"/>
          <w:divBdr>
            <w:top w:val="none" w:sz="0" w:space="0" w:color="auto"/>
            <w:left w:val="none" w:sz="0" w:space="0" w:color="auto"/>
            <w:bottom w:val="none" w:sz="0" w:space="0" w:color="auto"/>
            <w:right w:val="none" w:sz="0" w:space="0" w:color="auto"/>
          </w:divBdr>
          <w:divsChild>
            <w:div w:id="17888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16">
      <w:bodyDiv w:val="1"/>
      <w:marLeft w:val="0"/>
      <w:marRight w:val="0"/>
      <w:marTop w:val="0"/>
      <w:marBottom w:val="0"/>
      <w:divBdr>
        <w:top w:val="none" w:sz="0" w:space="0" w:color="auto"/>
        <w:left w:val="none" w:sz="0" w:space="0" w:color="auto"/>
        <w:bottom w:val="none" w:sz="0" w:space="0" w:color="auto"/>
        <w:right w:val="none" w:sz="0" w:space="0" w:color="auto"/>
      </w:divBdr>
    </w:div>
    <w:div w:id="835001013">
      <w:bodyDiv w:val="1"/>
      <w:marLeft w:val="0"/>
      <w:marRight w:val="0"/>
      <w:marTop w:val="0"/>
      <w:marBottom w:val="0"/>
      <w:divBdr>
        <w:top w:val="none" w:sz="0" w:space="0" w:color="auto"/>
        <w:left w:val="none" w:sz="0" w:space="0" w:color="auto"/>
        <w:bottom w:val="none" w:sz="0" w:space="0" w:color="auto"/>
        <w:right w:val="none" w:sz="0" w:space="0" w:color="auto"/>
      </w:divBdr>
    </w:div>
    <w:div w:id="850880004">
      <w:bodyDiv w:val="1"/>
      <w:marLeft w:val="0"/>
      <w:marRight w:val="0"/>
      <w:marTop w:val="0"/>
      <w:marBottom w:val="0"/>
      <w:divBdr>
        <w:top w:val="none" w:sz="0" w:space="0" w:color="auto"/>
        <w:left w:val="none" w:sz="0" w:space="0" w:color="auto"/>
        <w:bottom w:val="none" w:sz="0" w:space="0" w:color="auto"/>
        <w:right w:val="none" w:sz="0" w:space="0" w:color="auto"/>
      </w:divBdr>
    </w:div>
    <w:div w:id="1119563635">
      <w:bodyDiv w:val="1"/>
      <w:marLeft w:val="0"/>
      <w:marRight w:val="0"/>
      <w:marTop w:val="0"/>
      <w:marBottom w:val="0"/>
      <w:divBdr>
        <w:top w:val="none" w:sz="0" w:space="0" w:color="auto"/>
        <w:left w:val="none" w:sz="0" w:space="0" w:color="auto"/>
        <w:bottom w:val="none" w:sz="0" w:space="0" w:color="auto"/>
        <w:right w:val="none" w:sz="0" w:space="0" w:color="auto"/>
      </w:divBdr>
    </w:div>
    <w:div w:id="1307081166">
      <w:bodyDiv w:val="1"/>
      <w:marLeft w:val="0"/>
      <w:marRight w:val="0"/>
      <w:marTop w:val="0"/>
      <w:marBottom w:val="0"/>
      <w:divBdr>
        <w:top w:val="none" w:sz="0" w:space="0" w:color="auto"/>
        <w:left w:val="none" w:sz="0" w:space="0" w:color="auto"/>
        <w:bottom w:val="none" w:sz="0" w:space="0" w:color="auto"/>
        <w:right w:val="none" w:sz="0" w:space="0" w:color="auto"/>
      </w:divBdr>
    </w:div>
    <w:div w:id="1331520024">
      <w:bodyDiv w:val="1"/>
      <w:marLeft w:val="0"/>
      <w:marRight w:val="0"/>
      <w:marTop w:val="0"/>
      <w:marBottom w:val="0"/>
      <w:divBdr>
        <w:top w:val="none" w:sz="0" w:space="0" w:color="auto"/>
        <w:left w:val="none" w:sz="0" w:space="0" w:color="auto"/>
        <w:bottom w:val="none" w:sz="0" w:space="0" w:color="auto"/>
        <w:right w:val="none" w:sz="0" w:space="0" w:color="auto"/>
      </w:divBdr>
      <w:divsChild>
        <w:div w:id="1522478172">
          <w:marLeft w:val="0"/>
          <w:marRight w:val="0"/>
          <w:marTop w:val="0"/>
          <w:marBottom w:val="0"/>
          <w:divBdr>
            <w:top w:val="none" w:sz="0" w:space="0" w:color="auto"/>
            <w:left w:val="none" w:sz="0" w:space="0" w:color="auto"/>
            <w:bottom w:val="none" w:sz="0" w:space="0" w:color="auto"/>
            <w:right w:val="none" w:sz="0" w:space="0" w:color="auto"/>
          </w:divBdr>
        </w:div>
      </w:divsChild>
    </w:div>
    <w:div w:id="1351447029">
      <w:bodyDiv w:val="1"/>
      <w:marLeft w:val="0"/>
      <w:marRight w:val="0"/>
      <w:marTop w:val="0"/>
      <w:marBottom w:val="0"/>
      <w:divBdr>
        <w:top w:val="none" w:sz="0" w:space="0" w:color="auto"/>
        <w:left w:val="none" w:sz="0" w:space="0" w:color="auto"/>
        <w:bottom w:val="none" w:sz="0" w:space="0" w:color="auto"/>
        <w:right w:val="none" w:sz="0" w:space="0" w:color="auto"/>
      </w:divBdr>
    </w:div>
    <w:div w:id="1383169316">
      <w:bodyDiv w:val="1"/>
      <w:marLeft w:val="0"/>
      <w:marRight w:val="0"/>
      <w:marTop w:val="0"/>
      <w:marBottom w:val="0"/>
      <w:divBdr>
        <w:top w:val="none" w:sz="0" w:space="0" w:color="auto"/>
        <w:left w:val="none" w:sz="0" w:space="0" w:color="auto"/>
        <w:bottom w:val="none" w:sz="0" w:space="0" w:color="auto"/>
        <w:right w:val="none" w:sz="0" w:space="0" w:color="auto"/>
      </w:divBdr>
    </w:div>
    <w:div w:id="1385330979">
      <w:bodyDiv w:val="1"/>
      <w:marLeft w:val="0"/>
      <w:marRight w:val="0"/>
      <w:marTop w:val="0"/>
      <w:marBottom w:val="0"/>
      <w:divBdr>
        <w:top w:val="none" w:sz="0" w:space="0" w:color="auto"/>
        <w:left w:val="none" w:sz="0" w:space="0" w:color="auto"/>
        <w:bottom w:val="none" w:sz="0" w:space="0" w:color="auto"/>
        <w:right w:val="none" w:sz="0" w:space="0" w:color="auto"/>
      </w:divBdr>
    </w:div>
    <w:div w:id="1471901526">
      <w:bodyDiv w:val="1"/>
      <w:marLeft w:val="0"/>
      <w:marRight w:val="0"/>
      <w:marTop w:val="0"/>
      <w:marBottom w:val="0"/>
      <w:divBdr>
        <w:top w:val="none" w:sz="0" w:space="0" w:color="auto"/>
        <w:left w:val="none" w:sz="0" w:space="0" w:color="auto"/>
        <w:bottom w:val="none" w:sz="0" w:space="0" w:color="auto"/>
        <w:right w:val="none" w:sz="0" w:space="0" w:color="auto"/>
      </w:divBdr>
    </w:div>
    <w:div w:id="1511027131">
      <w:bodyDiv w:val="1"/>
      <w:marLeft w:val="0"/>
      <w:marRight w:val="0"/>
      <w:marTop w:val="0"/>
      <w:marBottom w:val="0"/>
      <w:divBdr>
        <w:top w:val="none" w:sz="0" w:space="0" w:color="auto"/>
        <w:left w:val="none" w:sz="0" w:space="0" w:color="auto"/>
        <w:bottom w:val="none" w:sz="0" w:space="0" w:color="auto"/>
        <w:right w:val="none" w:sz="0" w:space="0" w:color="auto"/>
      </w:divBdr>
    </w:div>
    <w:div w:id="1524438060">
      <w:bodyDiv w:val="1"/>
      <w:marLeft w:val="0"/>
      <w:marRight w:val="0"/>
      <w:marTop w:val="0"/>
      <w:marBottom w:val="0"/>
      <w:divBdr>
        <w:top w:val="none" w:sz="0" w:space="0" w:color="auto"/>
        <w:left w:val="none" w:sz="0" w:space="0" w:color="auto"/>
        <w:bottom w:val="none" w:sz="0" w:space="0" w:color="auto"/>
        <w:right w:val="none" w:sz="0" w:space="0" w:color="auto"/>
      </w:divBdr>
      <w:divsChild>
        <w:div w:id="953439617">
          <w:marLeft w:val="0"/>
          <w:marRight w:val="0"/>
          <w:marTop w:val="0"/>
          <w:marBottom w:val="0"/>
          <w:divBdr>
            <w:top w:val="none" w:sz="0" w:space="0" w:color="auto"/>
            <w:left w:val="none" w:sz="0" w:space="0" w:color="auto"/>
            <w:bottom w:val="none" w:sz="0" w:space="0" w:color="auto"/>
            <w:right w:val="none" w:sz="0" w:space="0" w:color="auto"/>
          </w:divBdr>
        </w:div>
      </w:divsChild>
    </w:div>
    <w:div w:id="1599602836">
      <w:bodyDiv w:val="1"/>
      <w:marLeft w:val="0"/>
      <w:marRight w:val="0"/>
      <w:marTop w:val="0"/>
      <w:marBottom w:val="0"/>
      <w:divBdr>
        <w:top w:val="none" w:sz="0" w:space="0" w:color="auto"/>
        <w:left w:val="none" w:sz="0" w:space="0" w:color="auto"/>
        <w:bottom w:val="none" w:sz="0" w:space="0" w:color="auto"/>
        <w:right w:val="none" w:sz="0" w:space="0" w:color="auto"/>
      </w:divBdr>
      <w:divsChild>
        <w:div w:id="507670626">
          <w:marLeft w:val="0"/>
          <w:marRight w:val="0"/>
          <w:marTop w:val="0"/>
          <w:marBottom w:val="0"/>
          <w:divBdr>
            <w:top w:val="none" w:sz="0" w:space="0" w:color="auto"/>
            <w:left w:val="none" w:sz="0" w:space="0" w:color="auto"/>
            <w:bottom w:val="none" w:sz="0" w:space="0" w:color="auto"/>
            <w:right w:val="none" w:sz="0" w:space="0" w:color="auto"/>
          </w:divBdr>
        </w:div>
        <w:div w:id="102115435">
          <w:marLeft w:val="0"/>
          <w:marRight w:val="0"/>
          <w:marTop w:val="0"/>
          <w:marBottom w:val="0"/>
          <w:divBdr>
            <w:top w:val="none" w:sz="0" w:space="0" w:color="auto"/>
            <w:left w:val="none" w:sz="0" w:space="0" w:color="auto"/>
            <w:bottom w:val="none" w:sz="0" w:space="0" w:color="auto"/>
            <w:right w:val="none" w:sz="0" w:space="0" w:color="auto"/>
          </w:divBdr>
        </w:div>
        <w:div w:id="578055753">
          <w:marLeft w:val="0"/>
          <w:marRight w:val="0"/>
          <w:marTop w:val="0"/>
          <w:marBottom w:val="0"/>
          <w:divBdr>
            <w:top w:val="none" w:sz="0" w:space="0" w:color="auto"/>
            <w:left w:val="none" w:sz="0" w:space="0" w:color="auto"/>
            <w:bottom w:val="none" w:sz="0" w:space="0" w:color="auto"/>
            <w:right w:val="none" w:sz="0" w:space="0" w:color="auto"/>
          </w:divBdr>
        </w:div>
        <w:div w:id="355471323">
          <w:marLeft w:val="0"/>
          <w:marRight w:val="0"/>
          <w:marTop w:val="0"/>
          <w:marBottom w:val="0"/>
          <w:divBdr>
            <w:top w:val="none" w:sz="0" w:space="0" w:color="auto"/>
            <w:left w:val="none" w:sz="0" w:space="0" w:color="auto"/>
            <w:bottom w:val="none" w:sz="0" w:space="0" w:color="auto"/>
            <w:right w:val="none" w:sz="0" w:space="0" w:color="auto"/>
          </w:divBdr>
        </w:div>
      </w:divsChild>
    </w:div>
    <w:div w:id="1636913804">
      <w:bodyDiv w:val="1"/>
      <w:marLeft w:val="0"/>
      <w:marRight w:val="0"/>
      <w:marTop w:val="0"/>
      <w:marBottom w:val="0"/>
      <w:divBdr>
        <w:top w:val="none" w:sz="0" w:space="0" w:color="auto"/>
        <w:left w:val="none" w:sz="0" w:space="0" w:color="auto"/>
        <w:bottom w:val="none" w:sz="0" w:space="0" w:color="auto"/>
        <w:right w:val="none" w:sz="0" w:space="0" w:color="auto"/>
      </w:divBdr>
      <w:divsChild>
        <w:div w:id="260377593">
          <w:marLeft w:val="0"/>
          <w:marRight w:val="0"/>
          <w:marTop w:val="0"/>
          <w:marBottom w:val="0"/>
          <w:divBdr>
            <w:top w:val="none" w:sz="0" w:space="0" w:color="auto"/>
            <w:left w:val="none" w:sz="0" w:space="0" w:color="auto"/>
            <w:bottom w:val="none" w:sz="0" w:space="0" w:color="auto"/>
            <w:right w:val="none" w:sz="0" w:space="0" w:color="auto"/>
          </w:divBdr>
        </w:div>
      </w:divsChild>
    </w:div>
    <w:div w:id="1668898556">
      <w:bodyDiv w:val="1"/>
      <w:marLeft w:val="0"/>
      <w:marRight w:val="0"/>
      <w:marTop w:val="0"/>
      <w:marBottom w:val="0"/>
      <w:divBdr>
        <w:top w:val="none" w:sz="0" w:space="0" w:color="auto"/>
        <w:left w:val="none" w:sz="0" w:space="0" w:color="auto"/>
        <w:bottom w:val="none" w:sz="0" w:space="0" w:color="auto"/>
        <w:right w:val="none" w:sz="0" w:space="0" w:color="auto"/>
      </w:divBdr>
    </w:div>
    <w:div w:id="1679843414">
      <w:bodyDiv w:val="1"/>
      <w:marLeft w:val="0"/>
      <w:marRight w:val="0"/>
      <w:marTop w:val="0"/>
      <w:marBottom w:val="0"/>
      <w:divBdr>
        <w:top w:val="none" w:sz="0" w:space="0" w:color="auto"/>
        <w:left w:val="none" w:sz="0" w:space="0" w:color="auto"/>
        <w:bottom w:val="none" w:sz="0" w:space="0" w:color="auto"/>
        <w:right w:val="none" w:sz="0" w:space="0" w:color="auto"/>
      </w:divBdr>
    </w:div>
    <w:div w:id="1707293985">
      <w:bodyDiv w:val="1"/>
      <w:marLeft w:val="0"/>
      <w:marRight w:val="0"/>
      <w:marTop w:val="0"/>
      <w:marBottom w:val="0"/>
      <w:divBdr>
        <w:top w:val="none" w:sz="0" w:space="0" w:color="auto"/>
        <w:left w:val="none" w:sz="0" w:space="0" w:color="auto"/>
        <w:bottom w:val="none" w:sz="0" w:space="0" w:color="auto"/>
        <w:right w:val="none" w:sz="0" w:space="0" w:color="auto"/>
      </w:divBdr>
    </w:div>
    <w:div w:id="1726950704">
      <w:bodyDiv w:val="1"/>
      <w:marLeft w:val="0"/>
      <w:marRight w:val="0"/>
      <w:marTop w:val="0"/>
      <w:marBottom w:val="0"/>
      <w:divBdr>
        <w:top w:val="none" w:sz="0" w:space="0" w:color="auto"/>
        <w:left w:val="none" w:sz="0" w:space="0" w:color="auto"/>
        <w:bottom w:val="none" w:sz="0" w:space="0" w:color="auto"/>
        <w:right w:val="none" w:sz="0" w:space="0" w:color="auto"/>
      </w:divBdr>
      <w:divsChild>
        <w:div w:id="1761873013">
          <w:marLeft w:val="0"/>
          <w:marRight w:val="0"/>
          <w:marTop w:val="0"/>
          <w:marBottom w:val="0"/>
          <w:divBdr>
            <w:top w:val="none" w:sz="0" w:space="0" w:color="auto"/>
            <w:left w:val="none" w:sz="0" w:space="0" w:color="auto"/>
            <w:bottom w:val="none" w:sz="0" w:space="0" w:color="auto"/>
            <w:right w:val="none" w:sz="0" w:space="0" w:color="auto"/>
          </w:divBdr>
        </w:div>
      </w:divsChild>
    </w:div>
    <w:div w:id="1741949199">
      <w:bodyDiv w:val="1"/>
      <w:marLeft w:val="0"/>
      <w:marRight w:val="0"/>
      <w:marTop w:val="0"/>
      <w:marBottom w:val="0"/>
      <w:divBdr>
        <w:top w:val="none" w:sz="0" w:space="0" w:color="auto"/>
        <w:left w:val="none" w:sz="0" w:space="0" w:color="auto"/>
        <w:bottom w:val="none" w:sz="0" w:space="0" w:color="auto"/>
        <w:right w:val="none" w:sz="0" w:space="0" w:color="auto"/>
      </w:divBdr>
    </w:div>
    <w:div w:id="1842433316">
      <w:bodyDiv w:val="1"/>
      <w:marLeft w:val="0"/>
      <w:marRight w:val="0"/>
      <w:marTop w:val="0"/>
      <w:marBottom w:val="0"/>
      <w:divBdr>
        <w:top w:val="none" w:sz="0" w:space="0" w:color="auto"/>
        <w:left w:val="none" w:sz="0" w:space="0" w:color="auto"/>
        <w:bottom w:val="none" w:sz="0" w:space="0" w:color="auto"/>
        <w:right w:val="none" w:sz="0" w:space="0" w:color="auto"/>
      </w:divBdr>
    </w:div>
    <w:div w:id="1867332915">
      <w:bodyDiv w:val="1"/>
      <w:marLeft w:val="0"/>
      <w:marRight w:val="0"/>
      <w:marTop w:val="0"/>
      <w:marBottom w:val="0"/>
      <w:divBdr>
        <w:top w:val="none" w:sz="0" w:space="0" w:color="auto"/>
        <w:left w:val="none" w:sz="0" w:space="0" w:color="auto"/>
        <w:bottom w:val="none" w:sz="0" w:space="0" w:color="auto"/>
        <w:right w:val="none" w:sz="0" w:space="0" w:color="auto"/>
      </w:divBdr>
    </w:div>
    <w:div w:id="1927573155">
      <w:bodyDiv w:val="1"/>
      <w:marLeft w:val="0"/>
      <w:marRight w:val="0"/>
      <w:marTop w:val="0"/>
      <w:marBottom w:val="0"/>
      <w:divBdr>
        <w:top w:val="none" w:sz="0" w:space="0" w:color="auto"/>
        <w:left w:val="none" w:sz="0" w:space="0" w:color="auto"/>
        <w:bottom w:val="none" w:sz="0" w:space="0" w:color="auto"/>
        <w:right w:val="none" w:sz="0" w:space="0" w:color="auto"/>
      </w:divBdr>
    </w:div>
    <w:div w:id="1941599577">
      <w:bodyDiv w:val="1"/>
      <w:marLeft w:val="0"/>
      <w:marRight w:val="0"/>
      <w:marTop w:val="0"/>
      <w:marBottom w:val="0"/>
      <w:divBdr>
        <w:top w:val="none" w:sz="0" w:space="0" w:color="auto"/>
        <w:left w:val="none" w:sz="0" w:space="0" w:color="auto"/>
        <w:bottom w:val="none" w:sz="0" w:space="0" w:color="auto"/>
        <w:right w:val="none" w:sz="0" w:space="0" w:color="auto"/>
      </w:divBdr>
      <w:divsChild>
        <w:div w:id="1860315575">
          <w:marLeft w:val="0"/>
          <w:marRight w:val="0"/>
          <w:marTop w:val="0"/>
          <w:marBottom w:val="0"/>
          <w:divBdr>
            <w:top w:val="none" w:sz="0" w:space="0" w:color="auto"/>
            <w:left w:val="none" w:sz="0" w:space="0" w:color="auto"/>
            <w:bottom w:val="none" w:sz="0" w:space="0" w:color="auto"/>
            <w:right w:val="none" w:sz="0" w:space="0" w:color="auto"/>
          </w:divBdr>
        </w:div>
      </w:divsChild>
    </w:div>
    <w:div w:id="1949434113">
      <w:bodyDiv w:val="1"/>
      <w:marLeft w:val="0"/>
      <w:marRight w:val="0"/>
      <w:marTop w:val="0"/>
      <w:marBottom w:val="0"/>
      <w:divBdr>
        <w:top w:val="none" w:sz="0" w:space="0" w:color="auto"/>
        <w:left w:val="none" w:sz="0" w:space="0" w:color="auto"/>
        <w:bottom w:val="none" w:sz="0" w:space="0" w:color="auto"/>
        <w:right w:val="none" w:sz="0" w:space="0" w:color="auto"/>
      </w:divBdr>
    </w:div>
    <w:div w:id="1972593055">
      <w:bodyDiv w:val="1"/>
      <w:marLeft w:val="0"/>
      <w:marRight w:val="0"/>
      <w:marTop w:val="0"/>
      <w:marBottom w:val="0"/>
      <w:divBdr>
        <w:top w:val="none" w:sz="0" w:space="0" w:color="auto"/>
        <w:left w:val="none" w:sz="0" w:space="0" w:color="auto"/>
        <w:bottom w:val="none" w:sz="0" w:space="0" w:color="auto"/>
        <w:right w:val="none" w:sz="0" w:space="0" w:color="auto"/>
      </w:divBdr>
      <w:divsChild>
        <w:div w:id="1289245104">
          <w:marLeft w:val="0"/>
          <w:marRight w:val="0"/>
          <w:marTop w:val="0"/>
          <w:marBottom w:val="0"/>
          <w:divBdr>
            <w:top w:val="none" w:sz="0" w:space="0" w:color="auto"/>
            <w:left w:val="none" w:sz="0" w:space="0" w:color="auto"/>
            <w:bottom w:val="none" w:sz="0" w:space="0" w:color="auto"/>
            <w:right w:val="none" w:sz="0" w:space="0" w:color="auto"/>
          </w:divBdr>
        </w:div>
      </w:divsChild>
    </w:div>
    <w:div w:id="2033144225">
      <w:bodyDiv w:val="1"/>
      <w:marLeft w:val="0"/>
      <w:marRight w:val="0"/>
      <w:marTop w:val="0"/>
      <w:marBottom w:val="0"/>
      <w:divBdr>
        <w:top w:val="none" w:sz="0" w:space="0" w:color="auto"/>
        <w:left w:val="none" w:sz="0" w:space="0" w:color="auto"/>
        <w:bottom w:val="none" w:sz="0" w:space="0" w:color="auto"/>
        <w:right w:val="none" w:sz="0" w:space="0" w:color="auto"/>
      </w:divBdr>
      <w:divsChild>
        <w:div w:id="308680772">
          <w:marLeft w:val="0"/>
          <w:marRight w:val="0"/>
          <w:marTop w:val="0"/>
          <w:marBottom w:val="0"/>
          <w:divBdr>
            <w:top w:val="none" w:sz="0" w:space="0" w:color="auto"/>
            <w:left w:val="none" w:sz="0" w:space="0" w:color="auto"/>
            <w:bottom w:val="none" w:sz="0" w:space="0" w:color="auto"/>
            <w:right w:val="none" w:sz="0" w:space="0" w:color="auto"/>
          </w:divBdr>
        </w:div>
      </w:divsChild>
    </w:div>
    <w:div w:id="2132046140">
      <w:bodyDiv w:val="1"/>
      <w:marLeft w:val="0"/>
      <w:marRight w:val="0"/>
      <w:marTop w:val="0"/>
      <w:marBottom w:val="0"/>
      <w:divBdr>
        <w:top w:val="none" w:sz="0" w:space="0" w:color="auto"/>
        <w:left w:val="none" w:sz="0" w:space="0" w:color="auto"/>
        <w:bottom w:val="none" w:sz="0" w:space="0" w:color="auto"/>
        <w:right w:val="none" w:sz="0" w:space="0" w:color="auto"/>
      </w:divBdr>
      <w:divsChild>
        <w:div w:id="274405100">
          <w:marLeft w:val="0"/>
          <w:marRight w:val="0"/>
          <w:marTop w:val="0"/>
          <w:marBottom w:val="0"/>
          <w:divBdr>
            <w:top w:val="none" w:sz="0" w:space="0" w:color="auto"/>
            <w:left w:val="none" w:sz="0" w:space="0" w:color="auto"/>
            <w:bottom w:val="none" w:sz="0" w:space="0" w:color="auto"/>
            <w:right w:val="none" w:sz="0" w:space="0" w:color="auto"/>
          </w:divBdr>
        </w:div>
        <w:div w:id="329140813">
          <w:marLeft w:val="0"/>
          <w:marRight w:val="0"/>
          <w:marTop w:val="0"/>
          <w:marBottom w:val="0"/>
          <w:divBdr>
            <w:top w:val="none" w:sz="0" w:space="0" w:color="auto"/>
            <w:left w:val="none" w:sz="0" w:space="0" w:color="auto"/>
            <w:bottom w:val="none" w:sz="0" w:space="0" w:color="auto"/>
            <w:right w:val="none" w:sz="0" w:space="0" w:color="auto"/>
          </w:divBdr>
        </w:div>
        <w:div w:id="938374242">
          <w:marLeft w:val="0"/>
          <w:marRight w:val="0"/>
          <w:marTop w:val="0"/>
          <w:marBottom w:val="0"/>
          <w:divBdr>
            <w:top w:val="none" w:sz="0" w:space="0" w:color="auto"/>
            <w:left w:val="none" w:sz="0" w:space="0" w:color="auto"/>
            <w:bottom w:val="none" w:sz="0" w:space="0" w:color="auto"/>
            <w:right w:val="none" w:sz="0" w:space="0" w:color="auto"/>
          </w:divBdr>
        </w:div>
        <w:div w:id="1316030078">
          <w:marLeft w:val="0"/>
          <w:marRight w:val="0"/>
          <w:marTop w:val="0"/>
          <w:marBottom w:val="0"/>
          <w:divBdr>
            <w:top w:val="none" w:sz="0" w:space="0" w:color="auto"/>
            <w:left w:val="none" w:sz="0" w:space="0" w:color="auto"/>
            <w:bottom w:val="none" w:sz="0" w:space="0" w:color="auto"/>
            <w:right w:val="none" w:sz="0" w:space="0" w:color="auto"/>
          </w:divBdr>
        </w:div>
        <w:div w:id="1817335505">
          <w:marLeft w:val="0"/>
          <w:marRight w:val="0"/>
          <w:marTop w:val="0"/>
          <w:marBottom w:val="0"/>
          <w:divBdr>
            <w:top w:val="none" w:sz="0" w:space="0" w:color="auto"/>
            <w:left w:val="none" w:sz="0" w:space="0" w:color="auto"/>
            <w:bottom w:val="none" w:sz="0" w:space="0" w:color="auto"/>
            <w:right w:val="none" w:sz="0" w:space="0" w:color="auto"/>
          </w:divBdr>
        </w:div>
        <w:div w:id="204367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mer.ifremer.fr/doc/00959/107069/" TargetMode="External"/><Relationship Id="rId18" Type="http://schemas.openxmlformats.org/officeDocument/2006/relationships/hyperlink" Target="https://doi.org/10.1016/j.jclepro.2023.138018" TargetMode="External"/><Relationship Id="rId26" Type="http://schemas.openxmlformats.org/officeDocument/2006/relationships/hyperlink" Target="http://www.sciencedirect.com/science/journal/09670645" TargetMode="External"/><Relationship Id="rId21" Type="http://schemas.openxmlformats.org/officeDocument/2006/relationships/hyperlink" Target="https://hal.umontpellier.fr/hal-03411109" TargetMode="External"/><Relationship Id="rId34" Type="http://schemas.openxmlformats.org/officeDocument/2006/relationships/hyperlink" Target="http://www.documentation.ird.fr/fdi/notice.php?ninv=fdi:010047169" TargetMode="External"/><Relationship Id="rId7" Type="http://schemas.openxmlformats.org/officeDocument/2006/relationships/endnotes" Target="endnotes.xml"/><Relationship Id="rId12" Type="http://schemas.openxmlformats.org/officeDocument/2006/relationships/hyperlink" Target="https://doi.org/10.5194/sp-6-osr9-1-2025" TargetMode="External"/><Relationship Id="rId17" Type="http://schemas.openxmlformats.org/officeDocument/2006/relationships/hyperlink" Target="https://doi.org/10.1038/s41598-023-45112-4%20www.nature.com/scientificreports/" TargetMode="External"/><Relationship Id="rId25" Type="http://schemas.openxmlformats.org/officeDocument/2006/relationships/hyperlink" Target="https://doi.org/10.1007/s41130-020-00101-3" TargetMode="External"/><Relationship Id="rId33" Type="http://schemas.openxmlformats.org/officeDocument/2006/relationships/hyperlink" Target="https://www.radiofrance.fr/franceculture/podcasts/cultures-monde/de-la-mediterranee-a-l-atlantique-le-thon-rouge-refait-surface-680041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s44183-024-00054-w" TargetMode="External"/><Relationship Id="rId20" Type="http://schemas.openxmlformats.org/officeDocument/2006/relationships/hyperlink" Target="https://archimer.ifremer.fr/doc/00680/79187/" TargetMode="External"/><Relationship Id="rId29" Type="http://schemas.openxmlformats.org/officeDocument/2006/relationships/hyperlink" Target="https://theconversation.com/peches-durables-et-si-on-faisait-le-pari-de-la-nuance-2531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papers.repec.org/paper/halwpaper/hal-04446752.htm" TargetMode="External"/><Relationship Id="rId24" Type="http://schemas.openxmlformats.org/officeDocument/2006/relationships/hyperlink" Target="https://doi.org/10.1016/j.aquaculture.2020.735045" TargetMode="External"/><Relationship Id="rId32" Type="http://schemas.openxmlformats.org/officeDocument/2006/relationships/hyperlink" Target="https://www.youtube.com/watch?v=vTp0fc3co0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2139/ssrn.4743809%20" TargetMode="External"/><Relationship Id="rId23" Type="http://schemas.openxmlformats.org/officeDocument/2006/relationships/hyperlink" Target="https://doi.org/10.1016/j.marpol.2020.103818" TargetMode="External"/><Relationship Id="rId28" Type="http://schemas.openxmlformats.org/officeDocument/2006/relationships/hyperlink" Target="http://www.bepress.com/jafio/vol8/iss1/art10/"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callto:24(1),%2041-66" TargetMode="External"/><Relationship Id="rId31" Type="http://schemas.openxmlformats.org/officeDocument/2006/relationships/hyperlink" Target="https://hal.inrae.fr/hal-04425664" TargetMode="External"/><Relationship Id="rId4" Type="http://schemas.openxmlformats.org/officeDocument/2006/relationships/settings" Target="settings.xml"/><Relationship Id="rId9" Type="http://schemas.openxmlformats.org/officeDocument/2006/relationships/hyperlink" Target="https://ocean.cnrs.fr/" TargetMode="External"/><Relationship Id="rId14" Type="http://schemas.openxmlformats.org/officeDocument/2006/relationships/hyperlink" Target="https://doi.org/10.1016/j.marpolbul.2024.116320" TargetMode="External"/><Relationship Id="rId22" Type="http://schemas.openxmlformats.org/officeDocument/2006/relationships/hyperlink" Target="https://doi.org/10.1016/j.marpol.2020.103929" TargetMode="External"/><Relationship Id="rId27" Type="http://schemas.openxmlformats.org/officeDocument/2006/relationships/hyperlink" Target="http://dx.doi.org/10.1016/j.dsr2.2016.08.004" TargetMode="External"/><Relationship Id="rId30" Type="http://schemas.openxmlformats.org/officeDocument/2006/relationships/hyperlink" Target="https://patrice-guillotreau-ird-2025.shinyapps.io/Senegal/" TargetMode="External"/><Relationship Id="rId35" Type="http://schemas.openxmlformats.org/officeDocument/2006/relationships/header" Target="header1.xml"/><Relationship Id="rId8" Type="http://schemas.openxmlformats.org/officeDocument/2006/relationships/hyperlink" Target="mailto:patrice.guillotreau@ird.fr"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CEAA-04BE-48DD-819F-186FF1EC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23</Pages>
  <Words>13927</Words>
  <Characters>76601</Characters>
  <Application>Microsoft Office Word</Application>
  <DocSecurity>0</DocSecurity>
  <Lines>638</Lines>
  <Paragraphs>180</Paragraphs>
  <ScaleCrop>false</ScaleCrop>
  <HeadingPairs>
    <vt:vector size="2" baseType="variant">
      <vt:variant>
        <vt:lpstr>Titre</vt:lpstr>
      </vt:variant>
      <vt:variant>
        <vt:i4>1</vt:i4>
      </vt:variant>
    </vt:vector>
  </HeadingPairs>
  <TitlesOfParts>
    <vt:vector size="1" baseType="lpstr">
      <vt:lpstr>Patrice GUILLOTREAU, Maître de Conférences</vt:lpstr>
    </vt:vector>
  </TitlesOfParts>
  <Company> </Company>
  <LinksUpToDate>false</LinksUpToDate>
  <CharactersWithSpaces>90348</CharactersWithSpaces>
  <SharedDoc>false</SharedDoc>
  <HLinks>
    <vt:vector size="72" baseType="variant">
      <vt:variant>
        <vt:i4>4587610</vt:i4>
      </vt:variant>
      <vt:variant>
        <vt:i4>33</vt:i4>
      </vt:variant>
      <vt:variant>
        <vt:i4>0</vt:i4>
      </vt:variant>
      <vt:variant>
        <vt:i4>5</vt:i4>
      </vt:variant>
      <vt:variant>
        <vt:lpwstr>http://www.documentation.ird.fr/fdi/notice.php?ninv=fdi:010047169</vt:lpwstr>
      </vt:variant>
      <vt:variant>
        <vt:lpwstr/>
      </vt:variant>
      <vt:variant>
        <vt:i4>1048668</vt:i4>
      </vt:variant>
      <vt:variant>
        <vt:i4>30</vt:i4>
      </vt:variant>
      <vt:variant>
        <vt:i4>0</vt:i4>
      </vt:variant>
      <vt:variant>
        <vt:i4>5</vt:i4>
      </vt:variant>
      <vt:variant>
        <vt:lpwstr>http://www.bepress.com/jafio/vol8/iss1/art10/</vt:lpwstr>
      </vt:variant>
      <vt:variant>
        <vt:lpwstr/>
      </vt:variant>
      <vt:variant>
        <vt:i4>1835031</vt:i4>
      </vt:variant>
      <vt:variant>
        <vt:i4>27</vt:i4>
      </vt:variant>
      <vt:variant>
        <vt:i4>0</vt:i4>
      </vt:variant>
      <vt:variant>
        <vt:i4>5</vt:i4>
      </vt:variant>
      <vt:variant>
        <vt:lpwstr>http://dx.doi.org/10.1016/j.dsr2.2016.08.004</vt:lpwstr>
      </vt:variant>
      <vt:variant>
        <vt:lpwstr/>
      </vt:variant>
      <vt:variant>
        <vt:i4>4325391</vt:i4>
      </vt:variant>
      <vt:variant>
        <vt:i4>24</vt:i4>
      </vt:variant>
      <vt:variant>
        <vt:i4>0</vt:i4>
      </vt:variant>
      <vt:variant>
        <vt:i4>5</vt:i4>
      </vt:variant>
      <vt:variant>
        <vt:lpwstr>http://www.sciencedirect.com/science/journal/09670645</vt:lpwstr>
      </vt:variant>
      <vt:variant>
        <vt:lpwstr/>
      </vt:variant>
      <vt:variant>
        <vt:i4>2424883</vt:i4>
      </vt:variant>
      <vt:variant>
        <vt:i4>21</vt:i4>
      </vt:variant>
      <vt:variant>
        <vt:i4>0</vt:i4>
      </vt:variant>
      <vt:variant>
        <vt:i4>5</vt:i4>
      </vt:variant>
      <vt:variant>
        <vt:lpwstr>https://doi.org/10.1007/s41130-020-00101-3</vt:lpwstr>
      </vt:variant>
      <vt:variant>
        <vt:lpwstr/>
      </vt:variant>
      <vt:variant>
        <vt:i4>4653072</vt:i4>
      </vt:variant>
      <vt:variant>
        <vt:i4>18</vt:i4>
      </vt:variant>
      <vt:variant>
        <vt:i4>0</vt:i4>
      </vt:variant>
      <vt:variant>
        <vt:i4>5</vt:i4>
      </vt:variant>
      <vt:variant>
        <vt:lpwstr>https://doi.org/10.1016/j.aquaculture.2020.735045</vt:lpwstr>
      </vt:variant>
      <vt:variant>
        <vt:lpwstr/>
      </vt:variant>
      <vt:variant>
        <vt:i4>6226011</vt:i4>
      </vt:variant>
      <vt:variant>
        <vt:i4>15</vt:i4>
      </vt:variant>
      <vt:variant>
        <vt:i4>0</vt:i4>
      </vt:variant>
      <vt:variant>
        <vt:i4>5</vt:i4>
      </vt:variant>
      <vt:variant>
        <vt:lpwstr>https://doi.org/10.1016/j.marpol.2020.103818</vt:lpwstr>
      </vt:variant>
      <vt:variant>
        <vt:lpwstr/>
      </vt:variant>
      <vt:variant>
        <vt:i4>6226008</vt:i4>
      </vt:variant>
      <vt:variant>
        <vt:i4>12</vt:i4>
      </vt:variant>
      <vt:variant>
        <vt:i4>0</vt:i4>
      </vt:variant>
      <vt:variant>
        <vt:i4>5</vt:i4>
      </vt:variant>
      <vt:variant>
        <vt:lpwstr>https://doi.org/10.1016/j.marpol.2020.103929</vt:lpwstr>
      </vt:variant>
      <vt:variant>
        <vt:lpwstr/>
      </vt:variant>
      <vt:variant>
        <vt:i4>6291508</vt:i4>
      </vt:variant>
      <vt:variant>
        <vt:i4>9</vt:i4>
      </vt:variant>
      <vt:variant>
        <vt:i4>0</vt:i4>
      </vt:variant>
      <vt:variant>
        <vt:i4>5</vt:i4>
      </vt:variant>
      <vt:variant>
        <vt:lpwstr>https://doi.org/10.1007/s10640-020-00419-y</vt:lpwstr>
      </vt:variant>
      <vt:variant>
        <vt:lpwstr/>
      </vt:variant>
      <vt:variant>
        <vt:i4>458759</vt:i4>
      </vt:variant>
      <vt:variant>
        <vt:i4>6</vt:i4>
      </vt:variant>
      <vt:variant>
        <vt:i4>0</vt:i4>
      </vt:variant>
      <vt:variant>
        <vt:i4>5</vt:i4>
      </vt:variant>
      <vt:variant>
        <vt:lpwstr>https://link.springer.com/article/10.1057/s41278-021-00184-9</vt:lpwstr>
      </vt:variant>
      <vt:variant>
        <vt:lpwstr/>
      </vt:variant>
      <vt:variant>
        <vt:i4>458830</vt:i4>
      </vt:variant>
      <vt:variant>
        <vt:i4>3</vt:i4>
      </vt:variant>
      <vt:variant>
        <vt:i4>0</vt:i4>
      </vt:variant>
      <vt:variant>
        <vt:i4>5</vt:i4>
      </vt:variant>
      <vt:variant>
        <vt:lpwstr>https://doi.org/10.1080/10454438.2021.1887040</vt:lpwstr>
      </vt:variant>
      <vt:variant>
        <vt:lpwstr/>
      </vt:variant>
      <vt:variant>
        <vt:i4>458861</vt:i4>
      </vt:variant>
      <vt:variant>
        <vt:i4>0</vt:i4>
      </vt:variant>
      <vt:variant>
        <vt:i4>0</vt:i4>
      </vt:variant>
      <vt:variant>
        <vt:i4>5</vt:i4>
      </vt:variant>
      <vt:variant>
        <vt:lpwstr>mailto:patrice.guillotreau@ird.fr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Patrice GUILLOTREAU, Maître de Conférences</dc:title>
  <dc:subject/>
  <dc:creator>Fac de Sciences Eco</dc:creator>
  <cp:keywords/>
  <cp:lastModifiedBy>Patrice GUILLOTREAU</cp:lastModifiedBy>
  <cp:revision>56</cp:revision>
  <cp:lastPrinted>2008-12-20T14:20:00Z</cp:lastPrinted>
  <dcterms:created xsi:type="dcterms:W3CDTF">2025-01-28T10:42:00Z</dcterms:created>
  <dcterms:modified xsi:type="dcterms:W3CDTF">2025-06-12T08:55:00Z</dcterms:modified>
</cp:coreProperties>
</file>